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B0A54" w14:textId="65A71FEF" w:rsidR="00136ABB" w:rsidRPr="000E4D15" w:rsidRDefault="003068D9" w:rsidP="00136ABB">
      <w:pPr>
        <w:spacing w:line="276" w:lineRule="auto"/>
        <w:rPr>
          <w:rFonts w:asciiTheme="majorHAnsi" w:hAnsiTheme="majorHAnsi" w:cs="Times New Roman (Body CS)"/>
          <w:b/>
          <w:spacing w:val="20"/>
          <w:sz w:val="16"/>
          <w:szCs w:val="16"/>
        </w:rPr>
      </w:pPr>
      <w:r w:rsidRPr="000E4D15">
        <w:rPr>
          <w:rFonts w:asciiTheme="majorHAnsi" w:hAnsiTheme="majorHAnsi" w:cs="Times New Roman (Body CS)"/>
          <w:b/>
          <w:color w:val="92D050"/>
          <w:spacing w:val="20"/>
          <w:sz w:val="46"/>
          <w:szCs w:val="46"/>
        </w:rPr>
        <w:t>WORK HEALTH &amp; SAFETY POLICY</w:t>
      </w:r>
      <w:r w:rsidR="00A81408" w:rsidRPr="000E4D15">
        <w:rPr>
          <w:rFonts w:asciiTheme="majorHAnsi" w:hAnsiTheme="majorHAnsi" w:cs="Times New Roman (Body CS)"/>
          <w:b/>
          <w:spacing w:val="20"/>
          <w:sz w:val="46"/>
          <w:szCs w:val="46"/>
        </w:rPr>
        <w:br/>
      </w:r>
    </w:p>
    <w:p w14:paraId="7AE61F8E" w14:textId="7C59C279" w:rsidR="003068D9" w:rsidRPr="003068D9" w:rsidRDefault="000E4D15" w:rsidP="003068D9">
      <w:pPr>
        <w:spacing w:line="360" w:lineRule="auto"/>
        <w:rPr>
          <w:rFonts w:asciiTheme="majorHAnsi" w:hAnsiTheme="majorHAnsi" w:cs="Arial"/>
          <w:b/>
          <w:szCs w:val="18"/>
          <w:lang w:val="en-US" w:eastAsia="en-AU"/>
        </w:rPr>
      </w:pPr>
      <w:r>
        <w:rPr>
          <w:rFonts w:asciiTheme="majorHAnsi" w:hAnsiTheme="majorHAnsi" w:cs="Arial"/>
          <w:szCs w:val="18"/>
          <w:lang w:val="en-US" w:eastAsia="en-AU"/>
        </w:rPr>
        <w:t xml:space="preserve">Happy Turtle aims to protect the health and safety of children, staff and parents, contractors and visitors to the </w:t>
      </w:r>
      <w:proofErr w:type="spellStart"/>
      <w:r>
        <w:rPr>
          <w:rFonts w:asciiTheme="majorHAnsi" w:hAnsiTheme="majorHAnsi" w:cs="Arial"/>
          <w:szCs w:val="18"/>
          <w:lang w:val="en-US" w:eastAsia="en-AU"/>
        </w:rPr>
        <w:t>centre</w:t>
      </w:r>
      <w:proofErr w:type="spellEnd"/>
      <w:r>
        <w:rPr>
          <w:rFonts w:asciiTheme="majorHAnsi" w:hAnsiTheme="majorHAnsi" w:cs="Arial"/>
          <w:szCs w:val="18"/>
          <w:lang w:val="en-US" w:eastAsia="en-AU"/>
        </w:rPr>
        <w:t xml:space="preserve"> by keeping informed about the Work Health and Safety Act and Work Health and Safety Regulations</w:t>
      </w:r>
      <w:r w:rsidR="003068D9" w:rsidRPr="003068D9">
        <w:rPr>
          <w:rFonts w:asciiTheme="majorHAnsi" w:hAnsiTheme="majorHAnsi" w:cs="Arial"/>
          <w:szCs w:val="18"/>
          <w:lang w:val="en-US" w:eastAsia="en-AU"/>
        </w:rPr>
        <w:t>.</w:t>
      </w:r>
      <w:r>
        <w:rPr>
          <w:rFonts w:asciiTheme="majorHAnsi" w:hAnsiTheme="majorHAnsi" w:cs="Arial"/>
          <w:szCs w:val="18"/>
          <w:lang w:val="en-US" w:eastAsia="en-AU"/>
        </w:rPr>
        <w:t xml:space="preserve"> Happy Turtle Childcare Centre also complies with licensing regulations and National Laws, and Quality Standards which reflect additional health and safety requirements. We are committed to creating and maintaining a safe and healthy </w:t>
      </w:r>
      <w:r w:rsidR="007A7E98">
        <w:rPr>
          <w:rFonts w:asciiTheme="majorHAnsi" w:hAnsiTheme="majorHAnsi" w:cs="Arial"/>
          <w:szCs w:val="18"/>
          <w:lang w:val="en-US" w:eastAsia="en-AU"/>
        </w:rPr>
        <w:t xml:space="preserve">environment for its staff, children, families, and visits. </w:t>
      </w:r>
      <w:r w:rsidR="00BF6AE1">
        <w:rPr>
          <w:rFonts w:asciiTheme="majorHAnsi" w:hAnsiTheme="majorHAnsi" w:cs="Arial"/>
          <w:szCs w:val="18"/>
          <w:lang w:val="en-US" w:eastAsia="en-AU"/>
        </w:rPr>
        <w:t xml:space="preserve">We strive to make our workplaces as free of foreseeable risks as is reasonably practical while remaining true to our vision and mission.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072" w:type="dxa"/>
        <w:tblInd w:w="108" w:type="dxa"/>
        <w:tblLook w:val="04A0" w:firstRow="1" w:lastRow="0" w:firstColumn="1" w:lastColumn="0" w:noHBand="0" w:noVBand="1"/>
      </w:tblPr>
      <w:tblGrid>
        <w:gridCol w:w="659"/>
        <w:gridCol w:w="1922"/>
        <w:gridCol w:w="6491"/>
      </w:tblGrid>
      <w:tr w:rsidR="0036669C" w:rsidRPr="00151775" w14:paraId="07560DF8" w14:textId="77777777" w:rsidTr="009D4235">
        <w:trPr>
          <w:trHeight w:val="495"/>
        </w:trPr>
        <w:tc>
          <w:tcPr>
            <w:tcW w:w="9072"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3068D9" w14:paraId="709C42F0" w14:textId="77777777" w:rsidTr="003068D9">
        <w:trPr>
          <w:trHeight w:val="503"/>
        </w:trPr>
        <w:tc>
          <w:tcPr>
            <w:tcW w:w="659" w:type="dxa"/>
            <w:vAlign w:val="center"/>
          </w:tcPr>
          <w:p w14:paraId="0B6298F9" w14:textId="123EC1A6" w:rsidR="003068D9" w:rsidRPr="003068D9" w:rsidRDefault="003068D9" w:rsidP="003068D9">
            <w:pPr>
              <w:jc w:val="center"/>
              <w:rPr>
                <w:rFonts w:asciiTheme="majorHAnsi" w:hAnsiTheme="majorHAnsi"/>
              </w:rPr>
            </w:pPr>
            <w:r w:rsidRPr="003068D9">
              <w:rPr>
                <w:rFonts w:asciiTheme="majorHAnsi" w:hAnsiTheme="majorHAnsi"/>
              </w:rPr>
              <w:t>2.1</w:t>
            </w:r>
          </w:p>
        </w:tc>
        <w:tc>
          <w:tcPr>
            <w:tcW w:w="1922" w:type="dxa"/>
            <w:vAlign w:val="center"/>
          </w:tcPr>
          <w:p w14:paraId="770D3442" w14:textId="363FADF8" w:rsidR="003068D9" w:rsidRPr="003068D9" w:rsidRDefault="003068D9" w:rsidP="003068D9">
            <w:pPr>
              <w:rPr>
                <w:rFonts w:asciiTheme="majorHAnsi" w:hAnsiTheme="majorHAnsi"/>
              </w:rPr>
            </w:pPr>
            <w:r w:rsidRPr="003068D9">
              <w:rPr>
                <w:rFonts w:asciiTheme="majorHAnsi" w:hAnsiTheme="majorHAnsi"/>
              </w:rPr>
              <w:t xml:space="preserve">Health </w:t>
            </w:r>
          </w:p>
        </w:tc>
        <w:tc>
          <w:tcPr>
            <w:tcW w:w="6491" w:type="dxa"/>
            <w:vAlign w:val="center"/>
          </w:tcPr>
          <w:p w14:paraId="0921CC03" w14:textId="1757650F" w:rsidR="003068D9" w:rsidRPr="003068D9" w:rsidRDefault="003068D9" w:rsidP="003068D9">
            <w:pPr>
              <w:rPr>
                <w:rFonts w:asciiTheme="majorHAnsi" w:hAnsiTheme="majorHAnsi"/>
              </w:rPr>
            </w:pPr>
            <w:r w:rsidRPr="003068D9">
              <w:rPr>
                <w:rFonts w:asciiTheme="majorHAnsi" w:hAnsiTheme="majorHAnsi"/>
              </w:rPr>
              <w:t xml:space="preserve">Each child’s health and physical activity is supported and promoted. </w:t>
            </w:r>
          </w:p>
        </w:tc>
      </w:tr>
      <w:tr w:rsidR="003068D9" w14:paraId="141C76D6" w14:textId="77777777" w:rsidTr="003068D9">
        <w:trPr>
          <w:trHeight w:val="595"/>
        </w:trPr>
        <w:tc>
          <w:tcPr>
            <w:tcW w:w="659" w:type="dxa"/>
            <w:shd w:val="clear" w:color="auto" w:fill="F2F2F2" w:themeFill="background1" w:themeFillShade="F2"/>
            <w:vAlign w:val="center"/>
          </w:tcPr>
          <w:p w14:paraId="2EA46928" w14:textId="5C912312" w:rsidR="003068D9" w:rsidRPr="003068D9" w:rsidRDefault="003068D9" w:rsidP="003068D9">
            <w:pPr>
              <w:jc w:val="center"/>
              <w:rPr>
                <w:rFonts w:asciiTheme="majorHAnsi" w:hAnsiTheme="majorHAnsi"/>
              </w:rPr>
            </w:pPr>
            <w:r w:rsidRPr="003068D9">
              <w:rPr>
                <w:rFonts w:asciiTheme="majorHAnsi" w:hAnsiTheme="majorHAnsi"/>
              </w:rPr>
              <w:t>2.1.1</w:t>
            </w:r>
          </w:p>
        </w:tc>
        <w:tc>
          <w:tcPr>
            <w:tcW w:w="1922" w:type="dxa"/>
            <w:shd w:val="clear" w:color="auto" w:fill="F2F2F2" w:themeFill="background1" w:themeFillShade="F2"/>
            <w:vAlign w:val="center"/>
          </w:tcPr>
          <w:p w14:paraId="7462F700" w14:textId="2FF01670" w:rsidR="003068D9" w:rsidRPr="003068D9" w:rsidRDefault="003068D9" w:rsidP="003068D9">
            <w:pPr>
              <w:rPr>
                <w:rFonts w:asciiTheme="majorHAnsi" w:hAnsiTheme="majorHAnsi"/>
              </w:rPr>
            </w:pPr>
            <w:r w:rsidRPr="003068D9">
              <w:rPr>
                <w:rFonts w:asciiTheme="majorHAnsi" w:hAnsiTheme="majorHAnsi"/>
              </w:rPr>
              <w:t xml:space="preserve">Wellbeing and comfort </w:t>
            </w:r>
          </w:p>
        </w:tc>
        <w:tc>
          <w:tcPr>
            <w:tcW w:w="6491" w:type="dxa"/>
            <w:shd w:val="clear" w:color="auto" w:fill="F2F2F2" w:themeFill="background1" w:themeFillShade="F2"/>
            <w:vAlign w:val="center"/>
          </w:tcPr>
          <w:p w14:paraId="13AAA22E" w14:textId="273D5D66" w:rsidR="003068D9" w:rsidRPr="003068D9" w:rsidRDefault="003068D9" w:rsidP="003068D9">
            <w:pPr>
              <w:rPr>
                <w:rFonts w:asciiTheme="majorHAnsi" w:hAnsiTheme="majorHAnsi"/>
              </w:rPr>
            </w:pPr>
            <w:r w:rsidRPr="003068D9">
              <w:rPr>
                <w:rFonts w:asciiTheme="majorHAnsi" w:hAnsiTheme="majorHAnsi"/>
              </w:rPr>
              <w:t>Each child’s wellbeing and comfort is provided for, including appropriate opportunities to meet each child’s needs for sleep, rest and relaxation.</w:t>
            </w:r>
          </w:p>
        </w:tc>
      </w:tr>
      <w:tr w:rsidR="003068D9" w14:paraId="69AD9603" w14:textId="77777777" w:rsidTr="003068D9">
        <w:trPr>
          <w:trHeight w:val="595"/>
        </w:trPr>
        <w:tc>
          <w:tcPr>
            <w:tcW w:w="659" w:type="dxa"/>
            <w:vAlign w:val="center"/>
          </w:tcPr>
          <w:p w14:paraId="74B75F73" w14:textId="20676C15" w:rsidR="003068D9" w:rsidRPr="003068D9" w:rsidRDefault="003068D9" w:rsidP="003068D9">
            <w:pPr>
              <w:jc w:val="center"/>
              <w:rPr>
                <w:rFonts w:asciiTheme="majorHAnsi" w:hAnsiTheme="majorHAnsi"/>
              </w:rPr>
            </w:pPr>
            <w:r w:rsidRPr="003068D9">
              <w:rPr>
                <w:rFonts w:asciiTheme="majorHAnsi" w:hAnsiTheme="majorHAnsi"/>
              </w:rPr>
              <w:t>2.1.2</w:t>
            </w:r>
          </w:p>
        </w:tc>
        <w:tc>
          <w:tcPr>
            <w:tcW w:w="1922" w:type="dxa"/>
            <w:vAlign w:val="center"/>
          </w:tcPr>
          <w:p w14:paraId="39D5A594" w14:textId="2CB5DEED" w:rsidR="003068D9" w:rsidRPr="003068D9" w:rsidRDefault="003068D9" w:rsidP="003068D9">
            <w:pPr>
              <w:rPr>
                <w:rFonts w:asciiTheme="majorHAnsi" w:hAnsiTheme="majorHAnsi"/>
              </w:rPr>
            </w:pPr>
            <w:r w:rsidRPr="003068D9">
              <w:rPr>
                <w:rFonts w:asciiTheme="majorHAnsi" w:hAnsiTheme="majorHAnsi"/>
              </w:rPr>
              <w:t xml:space="preserve">Health practices and procedures </w:t>
            </w:r>
          </w:p>
        </w:tc>
        <w:tc>
          <w:tcPr>
            <w:tcW w:w="6491" w:type="dxa"/>
            <w:vAlign w:val="center"/>
          </w:tcPr>
          <w:p w14:paraId="543E00B2" w14:textId="29FA2E9B" w:rsidR="003068D9" w:rsidRPr="003068D9" w:rsidRDefault="003068D9" w:rsidP="003068D9">
            <w:pPr>
              <w:rPr>
                <w:rFonts w:asciiTheme="majorHAnsi" w:hAnsiTheme="majorHAnsi"/>
              </w:rPr>
            </w:pPr>
            <w:r w:rsidRPr="003068D9">
              <w:rPr>
                <w:rFonts w:asciiTheme="majorHAnsi" w:hAnsiTheme="majorHAnsi"/>
              </w:rPr>
              <w:t>Effective illness and injury management and hygiene practices are promoted and implemented.</w:t>
            </w:r>
          </w:p>
        </w:tc>
      </w:tr>
      <w:tr w:rsidR="003068D9" w14:paraId="30272846" w14:textId="77777777" w:rsidTr="003068D9">
        <w:trPr>
          <w:trHeight w:val="595"/>
        </w:trPr>
        <w:tc>
          <w:tcPr>
            <w:tcW w:w="659" w:type="dxa"/>
            <w:shd w:val="clear" w:color="auto" w:fill="F2F2F2" w:themeFill="background1" w:themeFillShade="F2"/>
            <w:vAlign w:val="center"/>
          </w:tcPr>
          <w:p w14:paraId="3CCB2A79" w14:textId="4923182C" w:rsidR="003068D9" w:rsidRPr="003068D9" w:rsidRDefault="003068D9" w:rsidP="003068D9">
            <w:pPr>
              <w:jc w:val="center"/>
              <w:rPr>
                <w:rFonts w:asciiTheme="majorHAnsi" w:hAnsiTheme="majorHAnsi"/>
              </w:rPr>
            </w:pPr>
            <w:r w:rsidRPr="003068D9">
              <w:rPr>
                <w:rFonts w:asciiTheme="majorHAnsi" w:hAnsiTheme="majorHAnsi"/>
              </w:rPr>
              <w:t>2.1.3</w:t>
            </w:r>
          </w:p>
        </w:tc>
        <w:tc>
          <w:tcPr>
            <w:tcW w:w="1922" w:type="dxa"/>
            <w:shd w:val="clear" w:color="auto" w:fill="F2F2F2" w:themeFill="background1" w:themeFillShade="F2"/>
            <w:vAlign w:val="center"/>
          </w:tcPr>
          <w:p w14:paraId="59292FEF" w14:textId="11DDCE9A" w:rsidR="003068D9" w:rsidRPr="003068D9" w:rsidRDefault="003068D9" w:rsidP="003068D9">
            <w:pPr>
              <w:rPr>
                <w:rFonts w:asciiTheme="majorHAnsi" w:hAnsiTheme="majorHAnsi"/>
              </w:rPr>
            </w:pPr>
            <w:r w:rsidRPr="003068D9">
              <w:rPr>
                <w:rFonts w:asciiTheme="majorHAnsi" w:hAnsiTheme="majorHAnsi"/>
              </w:rPr>
              <w:t xml:space="preserve">Healthy Lifestyles </w:t>
            </w:r>
          </w:p>
        </w:tc>
        <w:tc>
          <w:tcPr>
            <w:tcW w:w="6491" w:type="dxa"/>
            <w:shd w:val="clear" w:color="auto" w:fill="F2F2F2" w:themeFill="background1" w:themeFillShade="F2"/>
            <w:vAlign w:val="center"/>
          </w:tcPr>
          <w:p w14:paraId="1C20C4B6" w14:textId="43332F44" w:rsidR="003068D9" w:rsidRPr="003068D9" w:rsidRDefault="003068D9" w:rsidP="003068D9">
            <w:pPr>
              <w:rPr>
                <w:rFonts w:asciiTheme="majorHAnsi" w:hAnsiTheme="majorHAnsi"/>
              </w:rPr>
            </w:pPr>
            <w:r w:rsidRPr="003068D9">
              <w:rPr>
                <w:rFonts w:asciiTheme="majorHAnsi" w:hAnsiTheme="majorHAnsi"/>
              </w:rPr>
              <w:t xml:space="preserve">Healthy eating and physical activity are promoted and appropriate for each child. </w:t>
            </w:r>
          </w:p>
        </w:tc>
      </w:tr>
      <w:tr w:rsidR="003068D9" w14:paraId="1D3F629A" w14:textId="77777777" w:rsidTr="003068D9">
        <w:trPr>
          <w:trHeight w:val="595"/>
        </w:trPr>
        <w:tc>
          <w:tcPr>
            <w:tcW w:w="659" w:type="dxa"/>
            <w:shd w:val="clear" w:color="auto" w:fill="auto"/>
            <w:vAlign w:val="center"/>
          </w:tcPr>
          <w:p w14:paraId="225A962F" w14:textId="1DA91826" w:rsidR="003068D9" w:rsidRPr="003068D9" w:rsidRDefault="003068D9" w:rsidP="003068D9">
            <w:pPr>
              <w:jc w:val="center"/>
              <w:rPr>
                <w:rFonts w:asciiTheme="majorHAnsi" w:hAnsiTheme="majorHAnsi"/>
              </w:rPr>
            </w:pPr>
            <w:r w:rsidRPr="003068D9">
              <w:rPr>
                <w:rFonts w:asciiTheme="majorHAnsi" w:hAnsiTheme="majorHAnsi"/>
              </w:rPr>
              <w:t>2.2</w:t>
            </w:r>
          </w:p>
        </w:tc>
        <w:tc>
          <w:tcPr>
            <w:tcW w:w="1922" w:type="dxa"/>
            <w:shd w:val="clear" w:color="auto" w:fill="auto"/>
            <w:vAlign w:val="center"/>
          </w:tcPr>
          <w:p w14:paraId="08404206" w14:textId="7B10387A" w:rsidR="003068D9" w:rsidRPr="003068D9" w:rsidRDefault="003068D9" w:rsidP="003068D9">
            <w:pPr>
              <w:rPr>
                <w:rFonts w:asciiTheme="majorHAnsi" w:hAnsiTheme="majorHAnsi"/>
              </w:rPr>
            </w:pPr>
            <w:r w:rsidRPr="003068D9">
              <w:rPr>
                <w:rFonts w:asciiTheme="majorHAnsi" w:hAnsiTheme="majorHAnsi"/>
              </w:rPr>
              <w:t xml:space="preserve">Safety </w:t>
            </w:r>
          </w:p>
        </w:tc>
        <w:tc>
          <w:tcPr>
            <w:tcW w:w="6491" w:type="dxa"/>
            <w:shd w:val="clear" w:color="auto" w:fill="auto"/>
            <w:vAlign w:val="center"/>
          </w:tcPr>
          <w:p w14:paraId="24319575" w14:textId="385395E2" w:rsidR="003068D9" w:rsidRPr="003068D9" w:rsidRDefault="003068D9" w:rsidP="003068D9">
            <w:pPr>
              <w:rPr>
                <w:rFonts w:asciiTheme="majorHAnsi" w:hAnsiTheme="majorHAnsi"/>
              </w:rPr>
            </w:pPr>
            <w:r w:rsidRPr="003068D9">
              <w:rPr>
                <w:rFonts w:asciiTheme="majorHAnsi" w:hAnsiTheme="majorHAnsi"/>
              </w:rPr>
              <w:t xml:space="preserve">Each child is protected. </w:t>
            </w:r>
          </w:p>
        </w:tc>
      </w:tr>
      <w:tr w:rsidR="003068D9" w14:paraId="7BEBEC3A" w14:textId="77777777" w:rsidTr="003068D9">
        <w:trPr>
          <w:trHeight w:val="595"/>
        </w:trPr>
        <w:tc>
          <w:tcPr>
            <w:tcW w:w="659" w:type="dxa"/>
            <w:shd w:val="clear" w:color="auto" w:fill="F2F2F2" w:themeFill="background1" w:themeFillShade="F2"/>
            <w:vAlign w:val="center"/>
          </w:tcPr>
          <w:p w14:paraId="15774D4B" w14:textId="79A9D8CA" w:rsidR="003068D9" w:rsidRPr="003068D9" w:rsidRDefault="003068D9" w:rsidP="003068D9">
            <w:pPr>
              <w:jc w:val="center"/>
              <w:rPr>
                <w:rFonts w:asciiTheme="majorHAnsi" w:hAnsiTheme="majorHAnsi"/>
              </w:rPr>
            </w:pPr>
            <w:r w:rsidRPr="003068D9">
              <w:rPr>
                <w:rFonts w:asciiTheme="majorHAnsi" w:hAnsiTheme="majorHAnsi"/>
              </w:rPr>
              <w:t>2.2.1</w:t>
            </w:r>
          </w:p>
        </w:tc>
        <w:tc>
          <w:tcPr>
            <w:tcW w:w="1922" w:type="dxa"/>
            <w:shd w:val="clear" w:color="auto" w:fill="F2F2F2" w:themeFill="background1" w:themeFillShade="F2"/>
            <w:vAlign w:val="center"/>
          </w:tcPr>
          <w:p w14:paraId="1CDCF75C" w14:textId="03EEA77C" w:rsidR="003068D9" w:rsidRPr="003068D9" w:rsidRDefault="003068D9" w:rsidP="003068D9">
            <w:pPr>
              <w:rPr>
                <w:rFonts w:asciiTheme="majorHAnsi" w:hAnsiTheme="majorHAnsi"/>
              </w:rPr>
            </w:pPr>
            <w:r w:rsidRPr="003068D9">
              <w:rPr>
                <w:rFonts w:asciiTheme="majorHAnsi" w:hAnsiTheme="majorHAnsi"/>
              </w:rPr>
              <w:t xml:space="preserve">Supervision </w:t>
            </w:r>
          </w:p>
        </w:tc>
        <w:tc>
          <w:tcPr>
            <w:tcW w:w="6491" w:type="dxa"/>
            <w:shd w:val="clear" w:color="auto" w:fill="F2F2F2" w:themeFill="background1" w:themeFillShade="F2"/>
            <w:vAlign w:val="center"/>
          </w:tcPr>
          <w:p w14:paraId="640A5857" w14:textId="759BFB50" w:rsidR="003068D9" w:rsidRPr="003068D9" w:rsidRDefault="003068D9" w:rsidP="003068D9">
            <w:pPr>
              <w:rPr>
                <w:rFonts w:asciiTheme="majorHAnsi" w:hAnsiTheme="majorHAnsi"/>
              </w:rPr>
            </w:pPr>
            <w:r w:rsidRPr="003068D9">
              <w:rPr>
                <w:rFonts w:asciiTheme="majorHAnsi" w:hAnsiTheme="majorHAnsi"/>
              </w:rPr>
              <w:t>At all times, reasonable precautions and adequate supervision ensure children are protected from harm and hazard.</w:t>
            </w:r>
          </w:p>
        </w:tc>
      </w:tr>
      <w:tr w:rsidR="003068D9" w14:paraId="06853059" w14:textId="77777777" w:rsidTr="003068D9">
        <w:trPr>
          <w:trHeight w:val="595"/>
        </w:trPr>
        <w:tc>
          <w:tcPr>
            <w:tcW w:w="659" w:type="dxa"/>
            <w:shd w:val="clear" w:color="auto" w:fill="auto"/>
            <w:vAlign w:val="center"/>
          </w:tcPr>
          <w:p w14:paraId="31B69B35" w14:textId="7C051FE6" w:rsidR="003068D9" w:rsidRPr="003068D9" w:rsidRDefault="003068D9" w:rsidP="003068D9">
            <w:pPr>
              <w:jc w:val="center"/>
              <w:rPr>
                <w:rFonts w:asciiTheme="majorHAnsi" w:hAnsiTheme="majorHAnsi"/>
              </w:rPr>
            </w:pPr>
            <w:r w:rsidRPr="003068D9">
              <w:rPr>
                <w:rFonts w:asciiTheme="majorHAnsi" w:hAnsiTheme="majorHAnsi"/>
              </w:rPr>
              <w:t>2.2.2</w:t>
            </w:r>
          </w:p>
        </w:tc>
        <w:tc>
          <w:tcPr>
            <w:tcW w:w="1922" w:type="dxa"/>
            <w:shd w:val="clear" w:color="auto" w:fill="auto"/>
            <w:vAlign w:val="center"/>
          </w:tcPr>
          <w:p w14:paraId="456D00FE" w14:textId="6BA5B3DC" w:rsidR="003068D9" w:rsidRPr="003068D9" w:rsidRDefault="003068D9" w:rsidP="003068D9">
            <w:pPr>
              <w:rPr>
                <w:rFonts w:asciiTheme="majorHAnsi" w:hAnsiTheme="majorHAnsi"/>
              </w:rPr>
            </w:pPr>
            <w:r w:rsidRPr="003068D9">
              <w:rPr>
                <w:rFonts w:asciiTheme="majorHAnsi" w:hAnsiTheme="majorHAnsi"/>
              </w:rPr>
              <w:t xml:space="preserve">Incident and emergency management </w:t>
            </w:r>
          </w:p>
        </w:tc>
        <w:tc>
          <w:tcPr>
            <w:tcW w:w="6491" w:type="dxa"/>
            <w:shd w:val="clear" w:color="auto" w:fill="auto"/>
            <w:vAlign w:val="center"/>
          </w:tcPr>
          <w:p w14:paraId="01CBE7B8" w14:textId="4EF2021F" w:rsidR="003068D9" w:rsidRPr="003068D9" w:rsidRDefault="003068D9" w:rsidP="003068D9">
            <w:pPr>
              <w:rPr>
                <w:rFonts w:asciiTheme="majorHAnsi" w:hAnsiTheme="majorHAnsi"/>
              </w:rPr>
            </w:pPr>
            <w:r w:rsidRPr="003068D9">
              <w:rPr>
                <w:rFonts w:asciiTheme="majorHAnsi" w:hAnsiTheme="majorHAnsi"/>
              </w:rPr>
              <w:t>Plans to effectively manage incidents and emergencies are developed in consultation with relevant authorities, practiced and implemented.</w:t>
            </w:r>
          </w:p>
        </w:tc>
      </w:tr>
      <w:tr w:rsidR="003068D9" w14:paraId="7F62E247" w14:textId="77777777" w:rsidTr="000D74A7">
        <w:trPr>
          <w:trHeight w:val="902"/>
        </w:trPr>
        <w:tc>
          <w:tcPr>
            <w:tcW w:w="659" w:type="dxa"/>
            <w:shd w:val="clear" w:color="auto" w:fill="F2F2F2" w:themeFill="background1" w:themeFillShade="F2"/>
            <w:vAlign w:val="center"/>
          </w:tcPr>
          <w:p w14:paraId="67A5BC17" w14:textId="35483B33" w:rsidR="003068D9" w:rsidRPr="003068D9" w:rsidRDefault="003068D9" w:rsidP="003068D9">
            <w:pPr>
              <w:jc w:val="center"/>
              <w:rPr>
                <w:rFonts w:asciiTheme="majorHAnsi" w:hAnsiTheme="majorHAnsi"/>
              </w:rPr>
            </w:pPr>
            <w:r w:rsidRPr="003068D9">
              <w:rPr>
                <w:rFonts w:asciiTheme="majorHAnsi" w:hAnsiTheme="majorHAnsi"/>
              </w:rPr>
              <w:t>2.2.3</w:t>
            </w:r>
          </w:p>
        </w:tc>
        <w:tc>
          <w:tcPr>
            <w:tcW w:w="1922" w:type="dxa"/>
            <w:shd w:val="clear" w:color="auto" w:fill="F2F2F2" w:themeFill="background1" w:themeFillShade="F2"/>
            <w:vAlign w:val="center"/>
          </w:tcPr>
          <w:p w14:paraId="5C2DACA6" w14:textId="2F13E87F" w:rsidR="003068D9" w:rsidRPr="003068D9" w:rsidRDefault="003068D9" w:rsidP="003068D9">
            <w:pPr>
              <w:rPr>
                <w:rFonts w:asciiTheme="majorHAnsi" w:hAnsiTheme="majorHAnsi"/>
              </w:rPr>
            </w:pPr>
            <w:r w:rsidRPr="003068D9">
              <w:rPr>
                <w:rFonts w:asciiTheme="majorHAnsi" w:hAnsiTheme="majorHAnsi"/>
              </w:rPr>
              <w:t xml:space="preserve">Child Protection </w:t>
            </w:r>
          </w:p>
        </w:tc>
        <w:tc>
          <w:tcPr>
            <w:tcW w:w="6491" w:type="dxa"/>
            <w:shd w:val="clear" w:color="auto" w:fill="F2F2F2" w:themeFill="background1" w:themeFillShade="F2"/>
            <w:vAlign w:val="center"/>
          </w:tcPr>
          <w:p w14:paraId="5F454487" w14:textId="29CB293A" w:rsidR="003068D9" w:rsidRPr="003068D9" w:rsidRDefault="003068D9" w:rsidP="003068D9">
            <w:pPr>
              <w:rPr>
                <w:rFonts w:asciiTheme="majorHAnsi" w:hAnsiTheme="majorHAnsi"/>
              </w:rPr>
            </w:pPr>
            <w:r w:rsidRPr="003068D9">
              <w:rPr>
                <w:rFonts w:asciiTheme="majorHAnsi" w:hAnsiTheme="majorHAnsi"/>
              </w:rPr>
              <w:t>Management, educators and staff are aware of their roles and responsibilities to identify and respond to every child at risk of abuse or neglect.</w:t>
            </w:r>
          </w:p>
        </w:tc>
      </w:tr>
    </w:tbl>
    <w:p w14:paraId="044E86F5" w14:textId="1DADF332"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61809A57" w:rsidR="00A81408" w:rsidRPr="00151775" w:rsidRDefault="00CF4F70"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3068D9" w14:paraId="13B4DF07" w14:textId="77777777" w:rsidTr="003068D9">
        <w:trPr>
          <w:trHeight w:val="576"/>
        </w:trPr>
        <w:tc>
          <w:tcPr>
            <w:tcW w:w="1101" w:type="dxa"/>
            <w:shd w:val="clear" w:color="auto" w:fill="auto"/>
            <w:vAlign w:val="center"/>
          </w:tcPr>
          <w:p w14:paraId="69E3B540" w14:textId="04D0FB33" w:rsidR="003068D9" w:rsidRPr="003A2333" w:rsidRDefault="003068D9" w:rsidP="003068D9">
            <w:pPr>
              <w:jc w:val="center"/>
              <w:rPr>
                <w:rFonts w:ascii="Calibri Light" w:hAnsi="Calibri Light" w:cs="Calibri"/>
              </w:rPr>
            </w:pPr>
            <w:r w:rsidRPr="004E6172">
              <w:rPr>
                <w:rFonts w:asciiTheme="majorHAnsi" w:hAnsiTheme="majorHAnsi" w:cs="Calibri"/>
              </w:rPr>
              <w:t>168</w:t>
            </w:r>
          </w:p>
        </w:tc>
        <w:tc>
          <w:tcPr>
            <w:tcW w:w="8079" w:type="dxa"/>
            <w:shd w:val="clear" w:color="auto" w:fill="auto"/>
            <w:vAlign w:val="center"/>
          </w:tcPr>
          <w:p w14:paraId="5FAD3AC7" w14:textId="10C28B2E" w:rsidR="003068D9" w:rsidRPr="003A2333" w:rsidRDefault="003068D9" w:rsidP="003068D9">
            <w:pPr>
              <w:rPr>
                <w:rFonts w:ascii="Calibri Light" w:hAnsi="Calibri Light" w:cs="Calibri"/>
                <w:color w:val="000000"/>
              </w:rPr>
            </w:pPr>
            <w:r w:rsidRPr="0062382B">
              <w:rPr>
                <w:rFonts w:asciiTheme="majorHAnsi" w:hAnsiTheme="majorHAnsi"/>
                <w:szCs w:val="18"/>
              </w:rPr>
              <w:t>Policies and procedures are required in relation to health and safety</w:t>
            </w:r>
          </w:p>
        </w:tc>
      </w:tr>
    </w:tbl>
    <w:p w14:paraId="0ED8C98C" w14:textId="77777777" w:rsidR="000D74A7" w:rsidRDefault="000D74A7" w:rsidP="005D148A">
      <w:pPr>
        <w:spacing w:line="360" w:lineRule="auto"/>
        <w:rPr>
          <w:rFonts w:cs="Arial"/>
          <w:sz w:val="24"/>
          <w:szCs w:val="24"/>
          <w:lang w:val="en-US"/>
        </w:rPr>
      </w:pPr>
    </w:p>
    <w:p w14:paraId="70325ECF" w14:textId="77777777" w:rsidR="00BF6AE1" w:rsidRDefault="00BF6AE1" w:rsidP="005D148A">
      <w:pPr>
        <w:spacing w:line="360" w:lineRule="auto"/>
        <w:rPr>
          <w:rFonts w:cs="Arial"/>
          <w:sz w:val="24"/>
          <w:szCs w:val="24"/>
          <w:lang w:val="en-US"/>
        </w:rPr>
      </w:pPr>
    </w:p>
    <w:p w14:paraId="1D593815" w14:textId="428129EE"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5D148A">
        <w:trPr>
          <w:trHeight w:val="1657"/>
        </w:trPr>
        <w:tc>
          <w:tcPr>
            <w:tcW w:w="4590" w:type="dxa"/>
            <w:vAlign w:val="center"/>
          </w:tcPr>
          <w:p w14:paraId="227D0578" w14:textId="77777777" w:rsidR="003421CF" w:rsidRPr="0062382B" w:rsidRDefault="003421CF" w:rsidP="003421CF">
            <w:pPr>
              <w:spacing w:line="276" w:lineRule="auto"/>
              <w:rPr>
                <w:rFonts w:ascii="Calibri Light" w:hAnsi="Calibri Light"/>
                <w:b/>
                <w:bCs/>
              </w:rPr>
            </w:pPr>
            <w:r w:rsidRPr="0062382B">
              <w:rPr>
                <w:rFonts w:ascii="Calibri Light" w:hAnsi="Calibri Light"/>
              </w:rPr>
              <w:t>Administration of First Aid Policy</w:t>
            </w:r>
          </w:p>
          <w:p w14:paraId="31478025" w14:textId="77777777" w:rsidR="003421CF" w:rsidRPr="0062382B" w:rsidRDefault="003421CF" w:rsidP="003421CF">
            <w:pPr>
              <w:spacing w:line="276" w:lineRule="auto"/>
              <w:rPr>
                <w:rFonts w:ascii="Calibri Light" w:hAnsi="Calibri Light"/>
                <w:b/>
                <w:bCs/>
              </w:rPr>
            </w:pPr>
            <w:r w:rsidRPr="0062382B">
              <w:rPr>
                <w:rFonts w:ascii="Calibri Light" w:hAnsi="Calibri Light"/>
              </w:rPr>
              <w:t>Administration of Medication Policy</w:t>
            </w:r>
          </w:p>
          <w:p w14:paraId="1F0BE415"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Anaphylaxis Management Policy </w:t>
            </w:r>
          </w:p>
          <w:p w14:paraId="2639CEE6"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Asthma Management Policy </w:t>
            </w:r>
          </w:p>
          <w:p w14:paraId="12C31C28"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Child Protection Policy </w:t>
            </w:r>
          </w:p>
          <w:p w14:paraId="621BF2C3" w14:textId="77777777" w:rsidR="003421CF" w:rsidRPr="0062382B" w:rsidRDefault="003421CF" w:rsidP="003421CF">
            <w:pPr>
              <w:spacing w:line="276" w:lineRule="auto"/>
              <w:rPr>
                <w:rFonts w:ascii="Calibri Light" w:hAnsi="Calibri Light"/>
                <w:b/>
                <w:bCs/>
              </w:rPr>
            </w:pPr>
            <w:r w:rsidRPr="0062382B">
              <w:rPr>
                <w:rFonts w:ascii="Calibri Light" w:hAnsi="Calibri Light"/>
              </w:rPr>
              <w:t>Cyber Safety Policy</w:t>
            </w:r>
          </w:p>
          <w:p w14:paraId="653D0093"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Dental Health Policy </w:t>
            </w:r>
          </w:p>
          <w:p w14:paraId="704BEA28"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Diabetes Management Policy </w:t>
            </w:r>
          </w:p>
          <w:p w14:paraId="2B62E9CF"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Emergency Evacuation Policy </w:t>
            </w:r>
          </w:p>
          <w:p w14:paraId="0CB0659F"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Epilepsy Policy </w:t>
            </w:r>
          </w:p>
          <w:p w14:paraId="663739CF"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Furniture and Equipment Policy </w:t>
            </w:r>
          </w:p>
          <w:p w14:paraId="6FB1AB1D"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Hand Washing Policy </w:t>
            </w:r>
          </w:p>
          <w:p w14:paraId="16AF103E" w14:textId="0DFE6D7A" w:rsidR="005D148A" w:rsidRPr="005D148A" w:rsidRDefault="003421CF" w:rsidP="003421CF">
            <w:pPr>
              <w:spacing w:line="276" w:lineRule="auto"/>
              <w:rPr>
                <w:rFonts w:asciiTheme="majorHAnsi" w:hAnsiTheme="majorHAnsi"/>
                <w:b/>
                <w:bCs/>
              </w:rPr>
            </w:pPr>
            <w:r w:rsidRPr="0062382B">
              <w:rPr>
                <w:rFonts w:asciiTheme="majorHAnsi" w:hAnsiTheme="majorHAnsi"/>
              </w:rPr>
              <w:t>Health and Safety Policy</w:t>
            </w:r>
          </w:p>
        </w:tc>
        <w:tc>
          <w:tcPr>
            <w:tcW w:w="4590" w:type="dxa"/>
            <w:vAlign w:val="center"/>
          </w:tcPr>
          <w:p w14:paraId="61DCF548" w14:textId="77777777" w:rsidR="003421CF" w:rsidRPr="0062382B" w:rsidRDefault="003421CF" w:rsidP="003421CF">
            <w:pPr>
              <w:spacing w:line="276" w:lineRule="auto"/>
              <w:rPr>
                <w:rFonts w:ascii="Calibri Light" w:hAnsi="Calibri Light"/>
                <w:b/>
                <w:bCs/>
              </w:rPr>
            </w:pPr>
            <w:r w:rsidRPr="0062382B">
              <w:rPr>
                <w:rFonts w:ascii="Calibri Light" w:hAnsi="Calibri Light"/>
              </w:rPr>
              <w:t>Incident, Illness, Accident and Trauma Policy</w:t>
            </w:r>
          </w:p>
          <w:p w14:paraId="74BABDF2" w14:textId="77777777" w:rsidR="003421CF" w:rsidRPr="0062382B" w:rsidRDefault="003421CF" w:rsidP="003421CF">
            <w:pPr>
              <w:spacing w:line="276" w:lineRule="auto"/>
              <w:rPr>
                <w:rFonts w:ascii="Calibri Light" w:hAnsi="Calibri Light"/>
                <w:b/>
                <w:bCs/>
              </w:rPr>
            </w:pPr>
            <w:r w:rsidRPr="0062382B">
              <w:rPr>
                <w:rFonts w:ascii="Calibri Light" w:hAnsi="Calibri Light"/>
              </w:rPr>
              <w:t>Lockdown Policy</w:t>
            </w:r>
          </w:p>
          <w:p w14:paraId="3B15D13E"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Medical Conditions Policy </w:t>
            </w:r>
          </w:p>
          <w:p w14:paraId="4F0919C1"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Nappy Change &amp; Toileting Policy </w:t>
            </w:r>
          </w:p>
          <w:p w14:paraId="2B2DDFF9" w14:textId="77777777" w:rsidR="003421CF" w:rsidRPr="0036763F" w:rsidRDefault="003421CF" w:rsidP="003421CF">
            <w:pPr>
              <w:spacing w:line="276" w:lineRule="auto"/>
              <w:rPr>
                <w:rFonts w:ascii="Calibri Light" w:hAnsi="Calibri Light"/>
                <w:bCs/>
              </w:rPr>
            </w:pPr>
            <w:r w:rsidRPr="0062382B">
              <w:rPr>
                <w:rFonts w:ascii="Calibri Light" w:hAnsi="Calibri Light"/>
              </w:rPr>
              <w:t>Nutrition and Food Safety Policy Control of Infectious Disease Policy</w:t>
            </w:r>
          </w:p>
          <w:p w14:paraId="19F62BA6" w14:textId="77777777" w:rsidR="003421CF" w:rsidRPr="0062382B" w:rsidRDefault="003421CF" w:rsidP="003421CF">
            <w:pPr>
              <w:spacing w:line="276" w:lineRule="auto"/>
              <w:rPr>
                <w:rFonts w:ascii="Calibri Light" w:hAnsi="Calibri Light"/>
                <w:b/>
                <w:bCs/>
              </w:rPr>
            </w:pPr>
            <w:r w:rsidRPr="0062382B">
              <w:rPr>
                <w:rFonts w:ascii="Calibri Light" w:hAnsi="Calibri Light"/>
              </w:rPr>
              <w:t>Physical Environment Policy</w:t>
            </w:r>
          </w:p>
          <w:p w14:paraId="13F55121"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Pregnancy in Early Childhood Policy </w:t>
            </w:r>
          </w:p>
          <w:p w14:paraId="45361FF3" w14:textId="77777777" w:rsidR="003421CF" w:rsidRPr="0062382B" w:rsidRDefault="003421CF" w:rsidP="003421CF">
            <w:pPr>
              <w:spacing w:line="276" w:lineRule="auto"/>
              <w:rPr>
                <w:rFonts w:asciiTheme="majorHAnsi" w:hAnsiTheme="majorHAnsi"/>
                <w:b/>
              </w:rPr>
            </w:pPr>
            <w:r w:rsidRPr="0062382B">
              <w:rPr>
                <w:rFonts w:asciiTheme="majorHAnsi" w:hAnsiTheme="majorHAnsi"/>
              </w:rPr>
              <w:t xml:space="preserve">Road Safety Policy  </w:t>
            </w:r>
          </w:p>
          <w:p w14:paraId="487499A0" w14:textId="77777777" w:rsidR="003421CF" w:rsidRPr="0062382B" w:rsidRDefault="003421CF" w:rsidP="003421CF">
            <w:pPr>
              <w:spacing w:line="276" w:lineRule="auto"/>
              <w:rPr>
                <w:rFonts w:asciiTheme="majorHAnsi" w:hAnsiTheme="majorHAnsi"/>
                <w:bCs/>
              </w:rPr>
            </w:pPr>
            <w:r w:rsidRPr="0062382B">
              <w:rPr>
                <w:rFonts w:asciiTheme="majorHAnsi" w:hAnsiTheme="majorHAnsi"/>
              </w:rPr>
              <w:t>Safe Storage of Hazardous Substances Policy</w:t>
            </w:r>
          </w:p>
          <w:p w14:paraId="3C365BA1"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Sick Children Policy </w:t>
            </w:r>
          </w:p>
          <w:p w14:paraId="0C65F46D" w14:textId="77777777" w:rsidR="003421CF" w:rsidRPr="0062382B" w:rsidRDefault="003421CF" w:rsidP="003421CF">
            <w:pPr>
              <w:spacing w:line="276" w:lineRule="auto"/>
              <w:rPr>
                <w:rFonts w:ascii="Calibri Light" w:hAnsi="Calibri Light"/>
                <w:b/>
                <w:bCs/>
              </w:rPr>
            </w:pPr>
            <w:r w:rsidRPr="0062382B">
              <w:rPr>
                <w:rFonts w:ascii="Calibri Light" w:hAnsi="Calibri Light"/>
              </w:rPr>
              <w:t>Staffing Arrangements Policy</w:t>
            </w:r>
          </w:p>
          <w:p w14:paraId="3E5EB145" w14:textId="77777777" w:rsidR="003421CF" w:rsidRPr="0062382B" w:rsidRDefault="003421CF" w:rsidP="003421CF">
            <w:pPr>
              <w:spacing w:line="276" w:lineRule="auto"/>
              <w:rPr>
                <w:rFonts w:asciiTheme="majorHAnsi" w:hAnsiTheme="majorHAnsi"/>
                <w:b/>
                <w:bCs/>
              </w:rPr>
            </w:pPr>
            <w:r w:rsidRPr="0062382B">
              <w:rPr>
                <w:rFonts w:asciiTheme="majorHAnsi" w:hAnsiTheme="majorHAnsi"/>
              </w:rPr>
              <w:t xml:space="preserve">Sun Safety Policy </w:t>
            </w:r>
          </w:p>
          <w:p w14:paraId="09C10251" w14:textId="51C37C55" w:rsidR="005D148A" w:rsidRPr="003A2333" w:rsidRDefault="003421CF" w:rsidP="003421CF">
            <w:pPr>
              <w:spacing w:line="276" w:lineRule="auto"/>
              <w:rPr>
                <w:rFonts w:asciiTheme="majorHAnsi" w:hAnsiTheme="majorHAnsi"/>
                <w:b/>
                <w:bCs/>
              </w:rPr>
            </w:pPr>
            <w:r w:rsidRPr="0062382B">
              <w:rPr>
                <w:rFonts w:asciiTheme="majorHAnsi" w:hAnsiTheme="majorHAnsi"/>
              </w:rPr>
              <w:t>Water Safety Policy</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5F7FB13B" w14:textId="77777777" w:rsidR="003421CF" w:rsidRPr="0062382B" w:rsidRDefault="003421CF" w:rsidP="003421CF">
      <w:pPr>
        <w:spacing w:line="360" w:lineRule="auto"/>
        <w:rPr>
          <w:rFonts w:asciiTheme="majorHAnsi" w:hAnsiTheme="majorHAnsi" w:cs="Arial"/>
          <w:szCs w:val="18"/>
          <w:lang w:eastAsia="en-AU"/>
        </w:rPr>
      </w:pPr>
      <w:bookmarkStart w:id="0" w:name="_Hlk515881959"/>
      <w:r w:rsidRPr="0062382B">
        <w:rPr>
          <w:rFonts w:asciiTheme="majorHAnsi" w:hAnsiTheme="majorHAnsi" w:cs="Arial"/>
          <w:szCs w:val="18"/>
          <w:lang w:eastAsia="en-AU"/>
        </w:rPr>
        <w:t>Our objective is to protect the health, safety</w:t>
      </w:r>
      <w:r>
        <w:rPr>
          <w:rFonts w:asciiTheme="majorHAnsi" w:hAnsiTheme="majorHAnsi" w:cs="Arial"/>
          <w:szCs w:val="18"/>
          <w:lang w:eastAsia="en-AU"/>
        </w:rPr>
        <w:t>,</w:t>
      </w:r>
      <w:r w:rsidRPr="0062382B">
        <w:rPr>
          <w:rFonts w:asciiTheme="majorHAnsi" w:hAnsiTheme="majorHAnsi" w:cs="Arial"/>
          <w:szCs w:val="18"/>
          <w:lang w:eastAsia="en-AU"/>
        </w:rPr>
        <w:t xml:space="preserve"> and welfare of children, families, educators</w:t>
      </w:r>
      <w:r>
        <w:rPr>
          <w:rFonts w:asciiTheme="majorHAnsi" w:hAnsiTheme="majorHAnsi" w:cs="Arial"/>
          <w:szCs w:val="18"/>
          <w:lang w:eastAsia="en-AU"/>
        </w:rPr>
        <w:t>,</w:t>
      </w:r>
      <w:r w:rsidRPr="0062382B">
        <w:rPr>
          <w:rFonts w:asciiTheme="majorHAnsi" w:hAnsiTheme="majorHAnsi" w:cs="Arial"/>
          <w:szCs w:val="18"/>
          <w:lang w:eastAsia="en-AU"/>
        </w:rPr>
        <w:t xml:space="preserve"> and visitors within the Service </w:t>
      </w:r>
      <w:r w:rsidRPr="0036763F">
        <w:rPr>
          <w:rFonts w:asciiTheme="majorHAnsi" w:hAnsiTheme="majorHAnsi"/>
          <w:highlight w:val="yellow"/>
        </w:rPr>
        <w:t>adhering to</w:t>
      </w:r>
      <w:r>
        <w:rPr>
          <w:rFonts w:asciiTheme="majorHAnsi" w:hAnsiTheme="majorHAnsi"/>
        </w:rPr>
        <w:t xml:space="preserve"> </w:t>
      </w:r>
      <w:r w:rsidRPr="0062382B">
        <w:rPr>
          <w:rFonts w:asciiTheme="majorHAnsi" w:hAnsiTheme="majorHAnsi"/>
        </w:rPr>
        <w:t>moral and legal obligations. We aim to go beyond compliance with all relevant legislation and work towards best practice to ensure a safe work environment. Our Service is committed to continuous improvement in all areas of workplace health, safety</w:t>
      </w:r>
      <w:r>
        <w:rPr>
          <w:rFonts w:asciiTheme="majorHAnsi" w:hAnsiTheme="majorHAnsi"/>
        </w:rPr>
        <w:t>,</w:t>
      </w:r>
      <w:r w:rsidRPr="0062382B">
        <w:rPr>
          <w:rFonts w:asciiTheme="majorHAnsi" w:hAnsiTheme="majorHAnsi"/>
        </w:rPr>
        <w:t xml:space="preserve"> and wellbeing.</w:t>
      </w:r>
    </w:p>
    <w:bookmarkEnd w:id="0"/>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1A2C70F7" w14:textId="77777777" w:rsidR="003421CF" w:rsidRPr="0062382B" w:rsidRDefault="003421CF" w:rsidP="003421CF">
      <w:pPr>
        <w:rPr>
          <w:rFonts w:asciiTheme="majorHAnsi" w:hAnsiTheme="majorHAnsi"/>
        </w:rPr>
      </w:pPr>
      <w:r w:rsidRPr="0062382B">
        <w:rPr>
          <w:rFonts w:asciiTheme="majorHAnsi" w:hAnsiTheme="majorHAnsi"/>
        </w:rPr>
        <w:t>This policy applies to children, families, staff, management</w:t>
      </w:r>
      <w:r>
        <w:rPr>
          <w:rFonts w:asciiTheme="majorHAnsi" w:hAnsiTheme="majorHAnsi"/>
        </w:rPr>
        <w:t>,</w:t>
      </w:r>
      <w:r w:rsidRPr="0062382B">
        <w:rPr>
          <w:rFonts w:asciiTheme="majorHAnsi" w:hAnsiTheme="majorHAnsi"/>
        </w:rPr>
        <w:t xml:space="preserve"> and visitors of the Service.</w:t>
      </w:r>
    </w:p>
    <w:p w14:paraId="4FC3CBC5" w14:textId="77777777" w:rsidR="005D148A" w:rsidRPr="00C3140F" w:rsidRDefault="005D148A"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39915F63" w14:textId="7FBF1F5C" w:rsidR="005D148A" w:rsidRPr="003421CF" w:rsidRDefault="003421CF" w:rsidP="003421CF">
      <w:pPr>
        <w:spacing w:line="360" w:lineRule="auto"/>
        <w:rPr>
          <w:rFonts w:asciiTheme="majorHAnsi" w:hAnsiTheme="majorHAnsi" w:cs="Calibri"/>
        </w:rPr>
      </w:pPr>
      <w:r w:rsidRPr="0062382B">
        <w:rPr>
          <w:rFonts w:asciiTheme="majorHAnsi" w:hAnsiTheme="majorHAnsi" w:cs="Calibri"/>
        </w:rPr>
        <w:t>We believe that the provision of a safe working and learning environment for children, families, staff</w:t>
      </w:r>
      <w:r>
        <w:rPr>
          <w:rFonts w:asciiTheme="majorHAnsi" w:hAnsiTheme="majorHAnsi" w:cs="Calibri"/>
        </w:rPr>
        <w:t>,</w:t>
      </w:r>
      <w:r w:rsidRPr="0062382B">
        <w:rPr>
          <w:rFonts w:asciiTheme="majorHAnsi" w:hAnsiTheme="majorHAnsi" w:cs="Calibri"/>
        </w:rPr>
        <w:t xml:space="preserve"> and visitors is an integral and essential responsibility during the Service operation.  </w:t>
      </w:r>
    </w:p>
    <w:p w14:paraId="3ECC3A98" w14:textId="2FB8C713" w:rsidR="003421CF" w:rsidRDefault="005D148A" w:rsidP="003421CF">
      <w:pPr>
        <w:rPr>
          <w:rFonts w:cs="Arial"/>
          <w:color w:val="22A1BB"/>
          <w:sz w:val="24"/>
          <w:szCs w:val="24"/>
          <w:lang w:val="en-US"/>
        </w:rPr>
      </w:pPr>
      <w:r w:rsidRPr="003421CF">
        <w:rPr>
          <w:rFonts w:cs="Arial"/>
          <w:color w:val="22A1BB"/>
          <w:sz w:val="24"/>
          <w:szCs w:val="24"/>
          <w:lang w:val="en-US"/>
        </w:rPr>
        <w:t xml:space="preserve">Management </w:t>
      </w:r>
      <w:r w:rsidR="000D74A7">
        <w:rPr>
          <w:rFonts w:cs="Arial"/>
          <w:color w:val="22A1BB"/>
          <w:sz w:val="24"/>
          <w:szCs w:val="24"/>
          <w:lang w:val="en-US"/>
        </w:rPr>
        <w:t>is committed to:</w:t>
      </w:r>
    </w:p>
    <w:p w14:paraId="4B8DB153" w14:textId="07F4361A" w:rsidR="003421CF" w:rsidRPr="003421CF" w:rsidRDefault="003421CF" w:rsidP="003421CF">
      <w:pPr>
        <w:pStyle w:val="ListParagraph"/>
        <w:numPr>
          <w:ilvl w:val="0"/>
          <w:numId w:val="31"/>
        </w:numPr>
        <w:spacing w:line="360" w:lineRule="auto"/>
        <w:rPr>
          <w:rFonts w:asciiTheme="majorHAnsi" w:hAnsiTheme="majorHAnsi" w:cs="Calibri"/>
        </w:rPr>
      </w:pPr>
      <w:r w:rsidRPr="003421CF">
        <w:rPr>
          <w:rFonts w:asciiTheme="majorHAnsi" w:hAnsiTheme="majorHAnsi" w:cs="Calibri"/>
        </w:rPr>
        <w:t>Providing all employees with a safe and healthy working and learning environment.</w:t>
      </w:r>
    </w:p>
    <w:p w14:paraId="15D88F20"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 xml:space="preserve">Promoting dignity and respect within the Service and </w:t>
      </w:r>
      <w:r w:rsidRPr="0036763F">
        <w:rPr>
          <w:rFonts w:asciiTheme="majorHAnsi" w:hAnsiTheme="majorHAnsi" w:cs="Calibri"/>
          <w:highlight w:val="yellow"/>
        </w:rPr>
        <w:t>taking</w:t>
      </w:r>
      <w:r>
        <w:rPr>
          <w:rFonts w:asciiTheme="majorHAnsi" w:hAnsiTheme="majorHAnsi" w:cs="Calibri"/>
        </w:rPr>
        <w:t xml:space="preserve"> </w:t>
      </w:r>
      <w:r w:rsidRPr="0062382B">
        <w:rPr>
          <w:rFonts w:asciiTheme="majorHAnsi" w:hAnsiTheme="majorHAnsi" w:cs="Calibri"/>
        </w:rPr>
        <w:t xml:space="preserve">action to prevent and respond to bullying in its workplace. </w:t>
      </w:r>
    </w:p>
    <w:p w14:paraId="2FF78D87"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Implementing a strategic approach to health and safety by using measurable objectives to monitor performance.</w:t>
      </w:r>
    </w:p>
    <w:p w14:paraId="46FD31C9"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lastRenderedPageBreak/>
        <w:t xml:space="preserve">Supporting and promoting health and wellbeing.  </w:t>
      </w:r>
    </w:p>
    <w:p w14:paraId="7A6BB944"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 xml:space="preserve">Providing return to work programs to facilitate safe and </w:t>
      </w:r>
      <w:r w:rsidRPr="0036763F">
        <w:rPr>
          <w:rFonts w:asciiTheme="majorHAnsi" w:hAnsiTheme="majorHAnsi" w:cs="Calibri"/>
          <w:highlight w:val="yellow"/>
        </w:rPr>
        <w:t>sustainable</w:t>
      </w:r>
      <w:r>
        <w:rPr>
          <w:rFonts w:asciiTheme="majorHAnsi" w:hAnsiTheme="majorHAnsi" w:cs="Calibri"/>
        </w:rPr>
        <w:t xml:space="preserve"> </w:t>
      </w:r>
      <w:r w:rsidRPr="0062382B">
        <w:rPr>
          <w:rFonts w:asciiTheme="majorHAnsi" w:hAnsiTheme="majorHAnsi" w:cs="Calibri"/>
        </w:rPr>
        <w:t>return to work for employees.</w:t>
      </w:r>
    </w:p>
    <w:p w14:paraId="11AF7053"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Meaningful consultation with employees regarding work</w:t>
      </w:r>
      <w:r>
        <w:rPr>
          <w:rFonts w:asciiTheme="majorHAnsi" w:hAnsiTheme="majorHAnsi" w:cs="Calibri"/>
        </w:rPr>
        <w:t>,</w:t>
      </w:r>
      <w:r w:rsidRPr="0062382B">
        <w:rPr>
          <w:rFonts w:asciiTheme="majorHAnsi" w:hAnsiTheme="majorHAnsi" w:cs="Calibri"/>
        </w:rPr>
        <w:t xml:space="preserve"> health and safety issues. </w:t>
      </w:r>
    </w:p>
    <w:p w14:paraId="1274D521"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Providing staff with appropriate information, training</w:t>
      </w:r>
      <w:r>
        <w:rPr>
          <w:rFonts w:asciiTheme="majorHAnsi" w:hAnsiTheme="majorHAnsi" w:cs="Calibri"/>
        </w:rPr>
        <w:t>,</w:t>
      </w:r>
      <w:r w:rsidRPr="0062382B">
        <w:rPr>
          <w:rFonts w:asciiTheme="majorHAnsi" w:hAnsiTheme="majorHAnsi" w:cs="Calibri"/>
        </w:rPr>
        <w:t xml:space="preserve"> and guidance to facilitate a safe and productive work and learning environment. </w:t>
      </w:r>
    </w:p>
    <w:p w14:paraId="27211693"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 xml:space="preserve">Providing an effective and accessible safety management procedure for all employees to guide safe working and learning </w:t>
      </w:r>
      <w:r w:rsidRPr="0036763F">
        <w:rPr>
          <w:rFonts w:asciiTheme="majorHAnsi" w:hAnsiTheme="majorHAnsi" w:cs="Calibri"/>
          <w:highlight w:val="yellow"/>
        </w:rPr>
        <w:t>throughout the workplace.</w:t>
      </w:r>
      <w:r w:rsidRPr="0062382B">
        <w:rPr>
          <w:rFonts w:asciiTheme="majorHAnsi" w:hAnsiTheme="majorHAnsi" w:cs="Calibri"/>
        </w:rPr>
        <w:t xml:space="preserve"> </w:t>
      </w:r>
    </w:p>
    <w:p w14:paraId="3B6BD919"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Reporting incidents and accidents in accordance with National Regulations and Service policy requirements to ensure action can be taken to manage the incident or accident, prevent further incident and accidents</w:t>
      </w:r>
      <w:r>
        <w:rPr>
          <w:rFonts w:asciiTheme="majorHAnsi" w:hAnsiTheme="majorHAnsi" w:cs="Calibri"/>
        </w:rPr>
        <w:t>,</w:t>
      </w:r>
      <w:r w:rsidRPr="0062382B">
        <w:rPr>
          <w:rFonts w:asciiTheme="majorHAnsi" w:hAnsiTheme="majorHAnsi" w:cs="Calibri"/>
        </w:rPr>
        <w:t xml:space="preserve"> and provide support where required. </w:t>
      </w:r>
    </w:p>
    <w:p w14:paraId="337469CD"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Providing a program of continuous improvement through engaging with industry</w:t>
      </w:r>
      <w:r>
        <w:rPr>
          <w:rFonts w:asciiTheme="majorHAnsi" w:hAnsiTheme="majorHAnsi" w:cs="Calibri"/>
        </w:rPr>
        <w:t xml:space="preserve"> </w:t>
      </w:r>
      <w:r w:rsidRPr="0036763F">
        <w:rPr>
          <w:rFonts w:asciiTheme="majorHAnsi" w:hAnsiTheme="majorHAnsi" w:cs="Calibri"/>
          <w:highlight w:val="yellow"/>
        </w:rPr>
        <w:t>and</w:t>
      </w:r>
      <w:r w:rsidRPr="0062382B">
        <w:rPr>
          <w:rFonts w:asciiTheme="majorHAnsi" w:hAnsiTheme="majorHAnsi" w:cs="Calibri"/>
        </w:rPr>
        <w:t xml:space="preserve"> new technology</w:t>
      </w:r>
      <w:r>
        <w:rPr>
          <w:rFonts w:asciiTheme="majorHAnsi" w:hAnsiTheme="majorHAnsi" w:cs="Calibri"/>
        </w:rPr>
        <w:t xml:space="preserve"> and</w:t>
      </w:r>
      <w:r w:rsidRPr="0062382B">
        <w:rPr>
          <w:rFonts w:asciiTheme="majorHAnsi" w:hAnsiTheme="majorHAnsi" w:cs="Calibri"/>
        </w:rPr>
        <w:t xml:space="preserve"> reviewing and updating policies and procedures. </w:t>
      </w:r>
    </w:p>
    <w:p w14:paraId="140BAF86" w14:textId="77777777" w:rsidR="003421CF" w:rsidRPr="0062382B" w:rsidRDefault="003421CF" w:rsidP="003421CF">
      <w:pPr>
        <w:pStyle w:val="ListParagraph"/>
        <w:numPr>
          <w:ilvl w:val="0"/>
          <w:numId w:val="31"/>
        </w:numPr>
        <w:spacing w:line="360" w:lineRule="auto"/>
        <w:rPr>
          <w:rFonts w:asciiTheme="majorHAnsi" w:hAnsiTheme="majorHAnsi" w:cs="Calibri"/>
        </w:rPr>
      </w:pPr>
      <w:r w:rsidRPr="0062382B">
        <w:rPr>
          <w:rFonts w:asciiTheme="majorHAnsi" w:hAnsiTheme="majorHAnsi" w:cs="Calibri"/>
        </w:rPr>
        <w:t>Implementing the safety management systems / procedures</w:t>
      </w:r>
      <w:r>
        <w:rPr>
          <w:rFonts w:asciiTheme="majorHAnsi" w:hAnsiTheme="majorHAnsi" w:cs="Calibri"/>
        </w:rPr>
        <w:t>.</w:t>
      </w:r>
    </w:p>
    <w:p w14:paraId="73B7E5D4" w14:textId="77777777" w:rsidR="005D148A" w:rsidRPr="003421CF" w:rsidRDefault="005D148A" w:rsidP="003421CF">
      <w:pPr>
        <w:spacing w:after="0" w:line="360" w:lineRule="auto"/>
        <w:rPr>
          <w:rFonts w:asciiTheme="majorHAnsi" w:hAnsiTheme="majorHAnsi"/>
        </w:rPr>
      </w:pPr>
    </w:p>
    <w:p w14:paraId="10D7F906" w14:textId="13320AAE" w:rsidR="005D148A" w:rsidRPr="003421CF" w:rsidRDefault="005D148A" w:rsidP="005D148A">
      <w:pPr>
        <w:spacing w:after="0" w:line="360" w:lineRule="auto"/>
        <w:rPr>
          <w:rFonts w:cstheme="minorHAnsi"/>
          <w:color w:val="34ABC1"/>
          <w:sz w:val="24"/>
        </w:rPr>
      </w:pPr>
      <w:r w:rsidRPr="003421CF">
        <w:rPr>
          <w:rFonts w:cstheme="minorHAnsi"/>
          <w:color w:val="34ABC1"/>
          <w:sz w:val="24"/>
        </w:rPr>
        <w:t>A Nominated Supervisor</w:t>
      </w:r>
      <w:r w:rsidR="000D74A7">
        <w:rPr>
          <w:rFonts w:cstheme="minorHAnsi"/>
          <w:color w:val="34ABC1"/>
          <w:sz w:val="24"/>
        </w:rPr>
        <w:t xml:space="preserve"> and Educators will ensure:</w:t>
      </w:r>
    </w:p>
    <w:p w14:paraId="5EE7ACED"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36763F">
        <w:rPr>
          <w:rFonts w:asciiTheme="majorHAnsi" w:hAnsiTheme="majorHAnsi" w:cs="Calibri"/>
          <w:highlight w:val="yellow"/>
        </w:rPr>
        <w:t>Ensuring</w:t>
      </w:r>
      <w:r>
        <w:rPr>
          <w:rFonts w:asciiTheme="majorHAnsi" w:hAnsiTheme="majorHAnsi" w:cs="Calibri"/>
          <w:highlight w:val="yellow"/>
        </w:rPr>
        <w:t xml:space="preserve"> s</w:t>
      </w:r>
      <w:r w:rsidRPr="0036763F">
        <w:rPr>
          <w:rFonts w:asciiTheme="majorHAnsi" w:hAnsiTheme="majorHAnsi" w:cs="Calibri"/>
          <w:highlight w:val="yellow"/>
        </w:rPr>
        <w:t>ervice</w:t>
      </w:r>
      <w:r w:rsidRPr="0062382B">
        <w:rPr>
          <w:rFonts w:asciiTheme="majorHAnsi" w:hAnsiTheme="majorHAnsi" w:cs="Calibri"/>
        </w:rPr>
        <w:t xml:space="preserve"> policies and procedures are being followed and adhered to. </w:t>
      </w:r>
    </w:p>
    <w:p w14:paraId="78E1F236"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36763F">
        <w:rPr>
          <w:rFonts w:asciiTheme="majorHAnsi" w:hAnsiTheme="majorHAnsi" w:cs="Calibri"/>
          <w:highlight w:val="yellow"/>
        </w:rPr>
        <w:t>Ensurin</w:t>
      </w:r>
      <w:r>
        <w:rPr>
          <w:rFonts w:asciiTheme="majorHAnsi" w:hAnsiTheme="majorHAnsi" w:cs="Calibri"/>
          <w:highlight w:val="yellow"/>
        </w:rPr>
        <w:t xml:space="preserve">g </w:t>
      </w:r>
      <w:r w:rsidRPr="0036763F">
        <w:rPr>
          <w:rFonts w:asciiTheme="majorHAnsi" w:hAnsiTheme="majorHAnsi" w:cs="Calibri"/>
          <w:highlight w:val="yellow"/>
        </w:rPr>
        <w:t>workplace</w:t>
      </w:r>
      <w:r w:rsidRPr="0062382B">
        <w:rPr>
          <w:rFonts w:asciiTheme="majorHAnsi" w:hAnsiTheme="majorHAnsi" w:cs="Calibri"/>
        </w:rPr>
        <w:t xml:space="preserve"> incidents are reported and investigated to ascertain the circumstances of the incident or accident and </w:t>
      </w:r>
      <w:r w:rsidRPr="0036763F">
        <w:rPr>
          <w:rFonts w:asciiTheme="majorHAnsi" w:hAnsiTheme="majorHAnsi" w:cs="Calibri"/>
          <w:highlight w:val="yellow"/>
        </w:rPr>
        <w:t>taking</w:t>
      </w:r>
      <w:r>
        <w:rPr>
          <w:rFonts w:asciiTheme="majorHAnsi" w:hAnsiTheme="majorHAnsi" w:cs="Calibri"/>
        </w:rPr>
        <w:t xml:space="preserve"> </w:t>
      </w:r>
      <w:r w:rsidRPr="0062382B">
        <w:rPr>
          <w:rFonts w:asciiTheme="majorHAnsi" w:hAnsiTheme="majorHAnsi" w:cs="Calibri"/>
        </w:rPr>
        <w:t xml:space="preserve">appropriate action to prevent further incidents from occurring. </w:t>
      </w:r>
    </w:p>
    <w:p w14:paraId="0F15F3F6"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cs="Calibri"/>
        </w:rPr>
        <w:t xml:space="preserve">Compliance with any reasonable instruction or lawful direction, including wearing personal protective equipment supplied by the employer as required. </w:t>
      </w:r>
    </w:p>
    <w:p w14:paraId="583CDF09"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cs="Calibri"/>
          <w:highlight w:val="yellow"/>
        </w:rPr>
        <w:t>Reporting</w:t>
      </w:r>
      <w:r>
        <w:rPr>
          <w:rFonts w:asciiTheme="majorHAnsi" w:hAnsiTheme="majorHAnsi" w:cs="Calibri"/>
        </w:rPr>
        <w:t xml:space="preserve"> </w:t>
      </w:r>
      <w:r w:rsidRPr="0062382B">
        <w:rPr>
          <w:rFonts w:asciiTheme="majorHAnsi" w:hAnsiTheme="majorHAnsi" w:cs="Calibri"/>
        </w:rPr>
        <w:t xml:space="preserve">any incidents or hazards and </w:t>
      </w:r>
      <w:r w:rsidRPr="004D3DF9">
        <w:rPr>
          <w:rFonts w:asciiTheme="majorHAnsi" w:hAnsiTheme="majorHAnsi" w:cs="Calibri"/>
          <w:highlight w:val="yellow"/>
        </w:rPr>
        <w:t>participating</w:t>
      </w:r>
      <w:r w:rsidRPr="0062382B">
        <w:rPr>
          <w:rFonts w:asciiTheme="majorHAnsi" w:hAnsiTheme="majorHAnsi" w:cs="Calibri"/>
        </w:rPr>
        <w:t xml:space="preserve"> in training and consultation with the support of management.</w:t>
      </w:r>
    </w:p>
    <w:p w14:paraId="32453EBA" w14:textId="77777777" w:rsidR="003421CF" w:rsidRPr="004D3DF9" w:rsidRDefault="003421CF" w:rsidP="003421CF">
      <w:pPr>
        <w:pStyle w:val="ListParagraph"/>
        <w:numPr>
          <w:ilvl w:val="0"/>
          <w:numId w:val="32"/>
        </w:numPr>
        <w:spacing w:line="360" w:lineRule="auto"/>
        <w:rPr>
          <w:rFonts w:asciiTheme="majorHAnsi" w:hAnsiTheme="majorHAnsi" w:cs="Calibri"/>
          <w:strike/>
          <w:color w:val="FF0000"/>
          <w:highlight w:val="yellow"/>
        </w:rPr>
      </w:pPr>
      <w:r w:rsidRPr="004D3DF9">
        <w:rPr>
          <w:rFonts w:asciiTheme="majorHAnsi" w:hAnsiTheme="majorHAnsi" w:cs="Calibri"/>
          <w:color w:val="FF0000"/>
          <w:highlight w:val="yellow"/>
        </w:rPr>
        <w:t>Notifying the regulatory authority within 24 hours of any</w:t>
      </w:r>
      <w:r>
        <w:rPr>
          <w:rFonts w:asciiTheme="majorHAnsi" w:hAnsiTheme="majorHAnsi" w:cs="Calibri"/>
          <w:color w:val="FF0000"/>
        </w:rPr>
        <w:t xml:space="preserve"> </w:t>
      </w:r>
      <w:r w:rsidRPr="0062382B">
        <w:rPr>
          <w:rFonts w:asciiTheme="majorHAnsi" w:hAnsiTheme="majorHAnsi" w:cs="Calibri"/>
          <w:color w:val="FF0000"/>
        </w:rPr>
        <w:t xml:space="preserve">incident, situation or event </w:t>
      </w:r>
      <w:r w:rsidRPr="004D3DF9">
        <w:rPr>
          <w:rFonts w:asciiTheme="majorHAnsi" w:hAnsiTheme="majorHAnsi" w:cs="Calibri"/>
          <w:color w:val="FF0000"/>
          <w:highlight w:val="yellow"/>
        </w:rPr>
        <w:t>that has occurred and presented</w:t>
      </w:r>
      <w:r>
        <w:rPr>
          <w:rFonts w:asciiTheme="majorHAnsi" w:hAnsiTheme="majorHAnsi" w:cs="Calibri"/>
          <w:color w:val="FF0000"/>
        </w:rPr>
        <w:t xml:space="preserve"> </w:t>
      </w:r>
      <w:r w:rsidRPr="0062382B">
        <w:rPr>
          <w:rFonts w:asciiTheme="majorHAnsi" w:hAnsiTheme="majorHAnsi" w:cs="Calibri"/>
          <w:color w:val="FF0000"/>
        </w:rPr>
        <w:t>imminent or severe risk to the health, safety and</w:t>
      </w:r>
      <w:r w:rsidRPr="004D3DF9">
        <w:rPr>
          <w:rFonts w:asciiTheme="majorHAnsi" w:hAnsiTheme="majorHAnsi" w:cs="Calibri"/>
          <w:color w:val="FF0000"/>
          <w:highlight w:val="yellow"/>
        </w:rPr>
        <w:t>/or</w:t>
      </w:r>
      <w:r w:rsidRPr="0062382B">
        <w:rPr>
          <w:rFonts w:asciiTheme="majorHAnsi" w:hAnsiTheme="majorHAnsi" w:cs="Calibri"/>
          <w:color w:val="FF0000"/>
        </w:rPr>
        <w:t xml:space="preserve"> wellbeing of any person present at the Service or if an ambulance was called in response to the incident/situation (not as a precaution)</w:t>
      </w:r>
      <w:r>
        <w:rPr>
          <w:rFonts w:asciiTheme="majorHAnsi" w:hAnsiTheme="majorHAnsi" w:cs="Calibri"/>
          <w:color w:val="FF0000"/>
        </w:rPr>
        <w:t>.</w:t>
      </w:r>
      <w:r w:rsidRPr="0062382B">
        <w:rPr>
          <w:rFonts w:asciiTheme="majorHAnsi" w:hAnsiTheme="majorHAnsi" w:cs="Calibri"/>
          <w:color w:val="FF0000"/>
        </w:rPr>
        <w:t xml:space="preserve"> </w:t>
      </w:r>
    </w:p>
    <w:p w14:paraId="258432F9"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That the health and safety of children, families</w:t>
      </w:r>
      <w:r>
        <w:rPr>
          <w:rFonts w:asciiTheme="majorHAnsi" w:hAnsiTheme="majorHAnsi"/>
        </w:rPr>
        <w:t>,</w:t>
      </w:r>
      <w:r w:rsidRPr="0062382B">
        <w:rPr>
          <w:rFonts w:asciiTheme="majorHAnsi" w:hAnsiTheme="majorHAnsi"/>
        </w:rPr>
        <w:t xml:space="preserve"> and visitors of the Service are not at risk of harm</w:t>
      </w:r>
      <w:r>
        <w:rPr>
          <w:rFonts w:asciiTheme="majorHAnsi" w:hAnsiTheme="majorHAnsi"/>
        </w:rPr>
        <w:t>.</w:t>
      </w:r>
    </w:p>
    <w:p w14:paraId="5BA44648" w14:textId="58E7E796"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highlight w:val="yellow"/>
        </w:rPr>
        <w:t>That t</w:t>
      </w:r>
      <w:r w:rsidRPr="0062382B">
        <w:rPr>
          <w:rFonts w:asciiTheme="majorHAnsi" w:hAnsiTheme="majorHAnsi"/>
        </w:rPr>
        <w:t xml:space="preserve">hey observe, implement and </w:t>
      </w:r>
      <w:r w:rsidR="00CF4F70" w:rsidRPr="0062382B">
        <w:rPr>
          <w:rFonts w:asciiTheme="majorHAnsi" w:hAnsiTheme="majorHAnsi"/>
        </w:rPr>
        <w:t>fulfil</w:t>
      </w:r>
      <w:r w:rsidRPr="0062382B">
        <w:rPr>
          <w:rFonts w:asciiTheme="majorHAnsi" w:hAnsiTheme="majorHAnsi"/>
        </w:rPr>
        <w:t xml:space="preserve"> the responsibilities under the current Work Health and Safety Act and Regulations. </w:t>
      </w:r>
    </w:p>
    <w:p w14:paraId="48293177"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They follow the correct manual handling procedures.</w:t>
      </w:r>
    </w:p>
    <w:p w14:paraId="6F5B7EFD"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 xml:space="preserve">They take practical steps </w:t>
      </w:r>
      <w:r w:rsidRPr="004D3DF9">
        <w:rPr>
          <w:rFonts w:asciiTheme="majorHAnsi" w:hAnsiTheme="majorHAnsi"/>
          <w:highlight w:val="yellow"/>
        </w:rPr>
        <w:t>and responsibility</w:t>
      </w:r>
      <w:r>
        <w:rPr>
          <w:rFonts w:asciiTheme="majorHAnsi" w:hAnsiTheme="majorHAnsi"/>
        </w:rPr>
        <w:t xml:space="preserve"> </w:t>
      </w:r>
      <w:r w:rsidRPr="0062382B">
        <w:rPr>
          <w:rFonts w:asciiTheme="majorHAnsi" w:hAnsiTheme="majorHAnsi"/>
        </w:rPr>
        <w:t>for their own health and safety and of others affected by their actions at work.</w:t>
      </w:r>
    </w:p>
    <w:p w14:paraId="2423AB2B"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highlight w:val="yellow"/>
        </w:rPr>
        <w:t>That w</w:t>
      </w:r>
      <w:r w:rsidRPr="0062382B">
        <w:rPr>
          <w:rFonts w:asciiTheme="majorHAnsi" w:hAnsiTheme="majorHAnsi"/>
        </w:rPr>
        <w:t xml:space="preserve">ork areas are safe, and </w:t>
      </w:r>
      <w:r w:rsidRPr="004D3DF9">
        <w:rPr>
          <w:rFonts w:asciiTheme="majorHAnsi" w:hAnsiTheme="majorHAnsi"/>
          <w:highlight w:val="yellow"/>
        </w:rPr>
        <w:t>they will</w:t>
      </w:r>
      <w:r>
        <w:rPr>
          <w:rFonts w:asciiTheme="majorHAnsi" w:hAnsiTheme="majorHAnsi"/>
        </w:rPr>
        <w:t xml:space="preserve"> </w:t>
      </w:r>
      <w:r w:rsidRPr="0062382B">
        <w:rPr>
          <w:rFonts w:asciiTheme="majorHAnsi" w:hAnsiTheme="majorHAnsi"/>
        </w:rPr>
        <w:t>help reduce accidents to themselves and others.</w:t>
      </w:r>
    </w:p>
    <w:p w14:paraId="076A62D2"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highlight w:val="yellow"/>
        </w:rPr>
        <w:lastRenderedPageBreak/>
        <w:t>That m</w:t>
      </w:r>
      <w:r w:rsidRPr="0062382B">
        <w:rPr>
          <w:rFonts w:asciiTheme="majorHAnsi" w:hAnsiTheme="majorHAnsi"/>
        </w:rPr>
        <w:t xml:space="preserve">anagement and/or </w:t>
      </w:r>
      <w:r w:rsidRPr="004D3DF9">
        <w:rPr>
          <w:rFonts w:asciiTheme="majorHAnsi" w:hAnsiTheme="majorHAnsi"/>
          <w:highlight w:val="yellow"/>
        </w:rPr>
        <w:t>the</w:t>
      </w:r>
      <w:r>
        <w:rPr>
          <w:rFonts w:asciiTheme="majorHAnsi" w:hAnsiTheme="majorHAnsi"/>
        </w:rPr>
        <w:t xml:space="preserve"> </w:t>
      </w:r>
      <w:r w:rsidRPr="0062382B">
        <w:rPr>
          <w:rFonts w:asciiTheme="majorHAnsi" w:hAnsiTheme="majorHAnsi"/>
        </w:rPr>
        <w:t xml:space="preserve">WHS Officer </w:t>
      </w:r>
      <w:r w:rsidRPr="004D3DF9">
        <w:rPr>
          <w:rFonts w:asciiTheme="majorHAnsi" w:hAnsiTheme="majorHAnsi"/>
          <w:highlight w:val="yellow"/>
        </w:rPr>
        <w:t>is notified</w:t>
      </w:r>
      <w:r>
        <w:rPr>
          <w:rFonts w:asciiTheme="majorHAnsi" w:hAnsiTheme="majorHAnsi"/>
        </w:rPr>
        <w:t xml:space="preserve"> </w:t>
      </w:r>
      <w:r w:rsidRPr="0062382B">
        <w:rPr>
          <w:rFonts w:asciiTheme="majorHAnsi" w:hAnsiTheme="majorHAnsi"/>
        </w:rPr>
        <w:t>of any incidents and accidents in the workplace as soon as practicable.</w:t>
      </w:r>
    </w:p>
    <w:p w14:paraId="175DCFBC"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All safety checklists are implemented as required on a regular basis.</w:t>
      </w:r>
    </w:p>
    <w:p w14:paraId="04F710AE"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highlight w:val="yellow"/>
        </w:rPr>
        <w:t>Ensure that c</w:t>
      </w:r>
      <w:r w:rsidRPr="0062382B">
        <w:rPr>
          <w:rFonts w:asciiTheme="majorHAnsi" w:hAnsiTheme="majorHAnsi"/>
        </w:rPr>
        <w:t>orrect record keeping procedures for incidents and accidents</w:t>
      </w:r>
      <w:r>
        <w:rPr>
          <w:rFonts w:asciiTheme="majorHAnsi" w:hAnsiTheme="majorHAnsi"/>
        </w:rPr>
        <w:t xml:space="preserve"> i</w:t>
      </w:r>
      <w:r w:rsidRPr="0062382B">
        <w:rPr>
          <w:rFonts w:asciiTheme="majorHAnsi" w:hAnsiTheme="majorHAnsi"/>
        </w:rPr>
        <w:t xml:space="preserve">ncluding the Quality Improvement Plan and </w:t>
      </w:r>
      <w:r w:rsidRPr="004D3DF9">
        <w:rPr>
          <w:rFonts w:asciiTheme="majorHAnsi" w:hAnsiTheme="majorHAnsi"/>
          <w:highlight w:val="yellow"/>
        </w:rPr>
        <w:t>procedures in the</w:t>
      </w:r>
      <w:r>
        <w:rPr>
          <w:rFonts w:asciiTheme="majorHAnsi" w:hAnsiTheme="majorHAnsi"/>
        </w:rPr>
        <w:t xml:space="preserve"> </w:t>
      </w:r>
      <w:r w:rsidRPr="0062382B">
        <w:rPr>
          <w:rFonts w:asciiTheme="majorHAnsi" w:hAnsiTheme="majorHAnsi"/>
        </w:rPr>
        <w:t>WHS Reporting folder are followed.</w:t>
      </w:r>
    </w:p>
    <w:p w14:paraId="15478B3A" w14:textId="77777777" w:rsidR="003421CF" w:rsidRPr="0062382B" w:rsidRDefault="003421CF" w:rsidP="003421CF">
      <w:pPr>
        <w:pStyle w:val="ListParagraph"/>
        <w:numPr>
          <w:ilvl w:val="0"/>
          <w:numId w:val="32"/>
        </w:numPr>
        <w:spacing w:line="360" w:lineRule="auto"/>
        <w:rPr>
          <w:rFonts w:asciiTheme="majorHAnsi" w:hAnsiTheme="majorHAnsi" w:cs="Calibri"/>
        </w:rPr>
      </w:pPr>
      <w:r>
        <w:rPr>
          <w:rFonts w:asciiTheme="majorHAnsi" w:hAnsiTheme="majorHAnsi"/>
        </w:rPr>
        <w:t xml:space="preserve">That </w:t>
      </w:r>
      <w:r w:rsidRPr="0062382B">
        <w:rPr>
          <w:rFonts w:asciiTheme="majorHAnsi" w:hAnsiTheme="majorHAnsi"/>
        </w:rPr>
        <w:t>any potential and actual hazards in the workplace</w:t>
      </w:r>
      <w:r>
        <w:rPr>
          <w:rFonts w:asciiTheme="majorHAnsi" w:hAnsiTheme="majorHAnsi"/>
        </w:rPr>
        <w:t xml:space="preserve"> </w:t>
      </w:r>
      <w:r w:rsidRPr="004D3DF9">
        <w:rPr>
          <w:rFonts w:asciiTheme="majorHAnsi" w:hAnsiTheme="majorHAnsi"/>
          <w:highlight w:val="yellow"/>
        </w:rPr>
        <w:t>are reported</w:t>
      </w:r>
      <w:r w:rsidRPr="0062382B">
        <w:rPr>
          <w:rFonts w:asciiTheme="majorHAnsi" w:hAnsiTheme="majorHAnsi"/>
        </w:rPr>
        <w:t xml:space="preserve"> to the WHS officer.</w:t>
      </w:r>
    </w:p>
    <w:p w14:paraId="74B4E365"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 xml:space="preserve">Children’s equipment is regularly checked. </w:t>
      </w:r>
    </w:p>
    <w:p w14:paraId="5A8483CA"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040722">
        <w:rPr>
          <w:rFonts w:asciiTheme="majorHAnsi" w:hAnsiTheme="majorHAnsi"/>
          <w:highlight w:val="yellow"/>
        </w:rPr>
        <w:t xml:space="preserve">That children </w:t>
      </w:r>
      <w:proofErr w:type="gramStart"/>
      <w:r w:rsidRPr="00040722">
        <w:rPr>
          <w:rFonts w:asciiTheme="majorHAnsi" w:hAnsiTheme="majorHAnsi"/>
          <w:highlight w:val="yellow"/>
        </w:rPr>
        <w:t>are supervised at all times</w:t>
      </w:r>
      <w:proofErr w:type="gramEnd"/>
      <w:r w:rsidRPr="00040722">
        <w:rPr>
          <w:rFonts w:asciiTheme="majorHAnsi" w:hAnsiTheme="majorHAnsi"/>
          <w:highlight w:val="yellow"/>
        </w:rPr>
        <w:t>.</w:t>
      </w:r>
    </w:p>
    <w:p w14:paraId="28C0BE04"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All dangerous chemicals are stored appropriately.</w:t>
      </w:r>
    </w:p>
    <w:p w14:paraId="05466CEF"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All children are kept out of kitchen areas.</w:t>
      </w:r>
    </w:p>
    <w:p w14:paraId="79CDB941"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All power points have safety plugs.</w:t>
      </w:r>
    </w:p>
    <w:p w14:paraId="6448E7CD"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rPr>
        <w:t>No hot drinks are around children.</w:t>
      </w:r>
    </w:p>
    <w:p w14:paraId="5BF1809B"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040722">
        <w:rPr>
          <w:rFonts w:asciiTheme="majorHAnsi" w:hAnsiTheme="majorHAnsi"/>
          <w:highlight w:val="yellow"/>
        </w:rPr>
        <w:t>Gates are closed and locked after entry/exit.</w:t>
      </w:r>
    </w:p>
    <w:p w14:paraId="5ADFB20B"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4D3DF9">
        <w:rPr>
          <w:rFonts w:asciiTheme="majorHAnsi" w:hAnsiTheme="majorHAnsi"/>
          <w:highlight w:val="yellow"/>
        </w:rPr>
        <w:t>All</w:t>
      </w:r>
      <w:r>
        <w:rPr>
          <w:rFonts w:asciiTheme="majorHAnsi" w:hAnsiTheme="majorHAnsi"/>
        </w:rPr>
        <w:t xml:space="preserve"> </w:t>
      </w:r>
      <w:r w:rsidRPr="0062382B">
        <w:rPr>
          <w:rFonts w:asciiTheme="majorHAnsi" w:hAnsiTheme="majorHAnsi"/>
        </w:rPr>
        <w:t xml:space="preserve">spills </w:t>
      </w:r>
      <w:r w:rsidRPr="004D3DF9">
        <w:rPr>
          <w:rFonts w:asciiTheme="majorHAnsi" w:hAnsiTheme="majorHAnsi"/>
          <w:highlight w:val="yellow"/>
        </w:rPr>
        <w:t>are cleaned up</w:t>
      </w:r>
      <w:r>
        <w:rPr>
          <w:rFonts w:asciiTheme="majorHAnsi" w:hAnsiTheme="majorHAnsi"/>
        </w:rPr>
        <w:t xml:space="preserve"> </w:t>
      </w:r>
      <w:r w:rsidRPr="0062382B">
        <w:rPr>
          <w:rFonts w:asciiTheme="majorHAnsi" w:hAnsiTheme="majorHAnsi"/>
        </w:rPr>
        <w:t>immediately (to prevent slipping), following the correct</w:t>
      </w:r>
      <w:r>
        <w:rPr>
          <w:rFonts w:asciiTheme="majorHAnsi" w:hAnsiTheme="majorHAnsi"/>
        </w:rPr>
        <w:t xml:space="preserve"> </w:t>
      </w:r>
      <w:r w:rsidRPr="004D3DF9">
        <w:rPr>
          <w:rFonts w:asciiTheme="majorHAnsi" w:hAnsiTheme="majorHAnsi"/>
          <w:highlight w:val="yellow"/>
        </w:rPr>
        <w:t>cleaning</w:t>
      </w:r>
      <w:r w:rsidRPr="0062382B">
        <w:rPr>
          <w:rFonts w:asciiTheme="majorHAnsi" w:hAnsiTheme="majorHAnsi"/>
        </w:rPr>
        <w:t xml:space="preserve"> procedure</w:t>
      </w:r>
      <w:r>
        <w:rPr>
          <w:rFonts w:asciiTheme="majorHAnsi" w:hAnsiTheme="majorHAnsi"/>
        </w:rPr>
        <w:t>.</w:t>
      </w:r>
      <w:r w:rsidRPr="0062382B">
        <w:rPr>
          <w:rFonts w:asciiTheme="majorHAnsi" w:hAnsiTheme="majorHAnsi"/>
        </w:rPr>
        <w:t xml:space="preserve"> </w:t>
      </w:r>
    </w:p>
    <w:p w14:paraId="52BE33E0"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040722">
        <w:rPr>
          <w:rFonts w:asciiTheme="majorHAnsi" w:hAnsiTheme="majorHAnsi" w:cs="Calibri"/>
        </w:rPr>
        <w:t xml:space="preserve">Work health and safety issues </w:t>
      </w:r>
      <w:r w:rsidRPr="00040722">
        <w:rPr>
          <w:rFonts w:asciiTheme="majorHAnsi" w:hAnsiTheme="majorHAnsi" w:cs="Calibri"/>
          <w:highlight w:val="yellow"/>
        </w:rPr>
        <w:t>are a priority to identify</w:t>
      </w:r>
      <w:r w:rsidRPr="00040722">
        <w:rPr>
          <w:rFonts w:asciiTheme="majorHAnsi" w:hAnsiTheme="majorHAnsi" w:cs="Calibri"/>
        </w:rPr>
        <w:t xml:space="preserve"> and </w:t>
      </w:r>
      <w:r w:rsidRPr="00040722">
        <w:rPr>
          <w:rFonts w:asciiTheme="majorHAnsi" w:hAnsiTheme="majorHAnsi" w:cs="Calibri"/>
          <w:highlight w:val="yellow"/>
        </w:rPr>
        <w:t>action is planned</w:t>
      </w:r>
      <w:r w:rsidRPr="00040722">
        <w:rPr>
          <w:rFonts w:asciiTheme="majorHAnsi" w:hAnsiTheme="majorHAnsi" w:cs="Calibri"/>
        </w:rPr>
        <w:t xml:space="preserve"> to address these in consultation with workers, referring to the Service’s risk assessment.</w:t>
      </w:r>
    </w:p>
    <w:p w14:paraId="65D8F715" w14:textId="77777777" w:rsidR="003421CF" w:rsidRDefault="003421CF" w:rsidP="003421CF">
      <w:pPr>
        <w:pStyle w:val="ListParagraph"/>
        <w:numPr>
          <w:ilvl w:val="0"/>
          <w:numId w:val="32"/>
        </w:numPr>
        <w:spacing w:line="360" w:lineRule="auto"/>
        <w:rPr>
          <w:rFonts w:asciiTheme="majorHAnsi" w:hAnsiTheme="majorHAnsi" w:cs="Calibri"/>
        </w:rPr>
      </w:pPr>
      <w:r w:rsidRPr="009C535A">
        <w:rPr>
          <w:rFonts w:asciiTheme="majorHAnsi" w:hAnsiTheme="majorHAnsi" w:cs="Calibri"/>
          <w:highlight w:val="yellow"/>
        </w:rPr>
        <w:t>Identified</w:t>
      </w:r>
      <w:r>
        <w:rPr>
          <w:rFonts w:asciiTheme="majorHAnsi" w:hAnsiTheme="majorHAnsi" w:cs="Calibri"/>
        </w:rPr>
        <w:t xml:space="preserve"> </w:t>
      </w:r>
      <w:r w:rsidRPr="0062382B">
        <w:rPr>
          <w:rFonts w:asciiTheme="majorHAnsi" w:hAnsiTheme="majorHAnsi" w:cs="Calibri"/>
        </w:rPr>
        <w:t xml:space="preserve">risks </w:t>
      </w:r>
      <w:r w:rsidRPr="009C535A">
        <w:rPr>
          <w:rFonts w:asciiTheme="majorHAnsi" w:hAnsiTheme="majorHAnsi" w:cs="Calibri"/>
          <w:highlight w:val="yellow"/>
        </w:rPr>
        <w:t>are assessed and controlled.</w:t>
      </w:r>
    </w:p>
    <w:p w14:paraId="4F8BD13F" w14:textId="77777777" w:rsidR="003421CF" w:rsidRDefault="003421CF" w:rsidP="003421CF">
      <w:pPr>
        <w:pStyle w:val="ListParagraph"/>
        <w:numPr>
          <w:ilvl w:val="0"/>
          <w:numId w:val="32"/>
        </w:numPr>
        <w:spacing w:line="360" w:lineRule="auto"/>
        <w:rPr>
          <w:rFonts w:asciiTheme="majorHAnsi" w:hAnsiTheme="majorHAnsi" w:cs="Calibri"/>
        </w:rPr>
      </w:pPr>
      <w:r>
        <w:rPr>
          <w:rFonts w:asciiTheme="majorHAnsi" w:hAnsiTheme="majorHAnsi" w:cs="Calibri"/>
        </w:rPr>
        <w:t>W</w:t>
      </w:r>
      <w:r w:rsidRPr="00040722">
        <w:rPr>
          <w:rFonts w:asciiTheme="majorHAnsi" w:hAnsiTheme="majorHAnsi" w:cs="Calibri"/>
        </w:rPr>
        <w:t>ork, health, and safety audit</w:t>
      </w:r>
      <w:r w:rsidRPr="00040722">
        <w:rPr>
          <w:rFonts w:asciiTheme="majorHAnsi" w:hAnsiTheme="majorHAnsi" w:cs="Calibri"/>
          <w:highlight w:val="yellow"/>
        </w:rPr>
        <w:t>s</w:t>
      </w:r>
      <w:r w:rsidRPr="00040722">
        <w:rPr>
          <w:rFonts w:asciiTheme="majorHAnsi" w:hAnsiTheme="majorHAnsi" w:cs="Calibri"/>
        </w:rPr>
        <w:t xml:space="preserve"> </w:t>
      </w:r>
      <w:r w:rsidRPr="00040722">
        <w:rPr>
          <w:rFonts w:asciiTheme="majorHAnsi" w:hAnsiTheme="majorHAnsi" w:cs="Calibri"/>
          <w:highlight w:val="yellow"/>
        </w:rPr>
        <w:t>are conducted frequently</w:t>
      </w:r>
      <w:r w:rsidRPr="00040722">
        <w:rPr>
          <w:rFonts w:asciiTheme="majorHAnsi" w:hAnsiTheme="majorHAnsi" w:cs="Calibri"/>
        </w:rPr>
        <w:t xml:space="preserve"> to ensure the Service is maintaining a safe environment for children, families, staff and visitors. </w:t>
      </w:r>
    </w:p>
    <w:p w14:paraId="41E737F3" w14:textId="77777777" w:rsidR="003421CF" w:rsidRPr="00040722" w:rsidRDefault="003421CF" w:rsidP="003421CF">
      <w:pPr>
        <w:pStyle w:val="ListParagraph"/>
        <w:numPr>
          <w:ilvl w:val="0"/>
          <w:numId w:val="32"/>
        </w:numPr>
        <w:spacing w:line="360" w:lineRule="auto"/>
        <w:rPr>
          <w:rFonts w:asciiTheme="majorHAnsi" w:hAnsiTheme="majorHAnsi" w:cs="Calibri"/>
        </w:rPr>
      </w:pPr>
      <w:r w:rsidRPr="00040722">
        <w:rPr>
          <w:rFonts w:asciiTheme="majorHAnsi" w:hAnsiTheme="majorHAnsi" w:cs="Calibri"/>
          <w:highlight w:val="yellow"/>
        </w:rPr>
        <w:t>Reports</w:t>
      </w:r>
      <w:r w:rsidRPr="00040722">
        <w:rPr>
          <w:rFonts w:asciiTheme="majorHAnsi" w:hAnsiTheme="majorHAnsi" w:cs="Calibri"/>
        </w:rPr>
        <w:t xml:space="preserve"> and/or concerns about work health and safety </w:t>
      </w:r>
      <w:r w:rsidRPr="00040722">
        <w:rPr>
          <w:rFonts w:asciiTheme="majorHAnsi" w:hAnsiTheme="majorHAnsi" w:cs="Calibri"/>
          <w:highlight w:val="yellow"/>
        </w:rPr>
        <w:t xml:space="preserve">are reviewed and responded to. </w:t>
      </w:r>
    </w:p>
    <w:p w14:paraId="5E5A4BDA"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9C535A">
        <w:rPr>
          <w:rFonts w:asciiTheme="majorHAnsi" w:hAnsiTheme="majorHAnsi" w:cs="Calibri"/>
          <w:highlight w:val="yellow"/>
        </w:rPr>
        <w:t>Current</w:t>
      </w:r>
      <w:r>
        <w:rPr>
          <w:rFonts w:asciiTheme="majorHAnsi" w:hAnsiTheme="majorHAnsi" w:cs="Calibri"/>
        </w:rPr>
        <w:t xml:space="preserve"> </w:t>
      </w:r>
      <w:r w:rsidRPr="0062382B">
        <w:rPr>
          <w:rFonts w:asciiTheme="majorHAnsi" w:hAnsiTheme="majorHAnsi" w:cs="Calibri"/>
        </w:rPr>
        <w:t>work health and safety knowledge</w:t>
      </w:r>
      <w:r>
        <w:rPr>
          <w:rFonts w:asciiTheme="majorHAnsi" w:hAnsiTheme="majorHAnsi" w:cs="Calibri"/>
        </w:rPr>
        <w:t xml:space="preserve"> </w:t>
      </w:r>
      <w:r w:rsidRPr="009C535A">
        <w:rPr>
          <w:rFonts w:asciiTheme="majorHAnsi" w:hAnsiTheme="majorHAnsi" w:cs="Calibri"/>
          <w:highlight w:val="yellow"/>
        </w:rPr>
        <w:t>is maintained</w:t>
      </w:r>
      <w:r>
        <w:rPr>
          <w:rFonts w:asciiTheme="majorHAnsi" w:hAnsiTheme="majorHAnsi" w:cs="Calibri"/>
        </w:rPr>
        <w:t>.</w:t>
      </w:r>
      <w:r w:rsidRPr="0062382B">
        <w:rPr>
          <w:rFonts w:asciiTheme="majorHAnsi" w:hAnsiTheme="majorHAnsi" w:cs="Calibri"/>
        </w:rPr>
        <w:t xml:space="preserve"> </w:t>
      </w:r>
    </w:p>
    <w:p w14:paraId="491CDD96"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cs="Calibri"/>
        </w:rPr>
        <w:t>Appropriate resources and processes are in place to identify hazards, eliminate or minimise risks and achieve work health and safety compliance</w:t>
      </w:r>
      <w:r>
        <w:rPr>
          <w:rFonts w:asciiTheme="majorHAnsi" w:hAnsiTheme="majorHAnsi" w:cs="Calibri"/>
        </w:rPr>
        <w:t>.</w:t>
      </w:r>
      <w:r w:rsidRPr="0062382B">
        <w:rPr>
          <w:rFonts w:asciiTheme="majorHAnsi" w:hAnsiTheme="majorHAnsi" w:cs="Calibri"/>
        </w:rPr>
        <w:t xml:space="preserve"> </w:t>
      </w:r>
    </w:p>
    <w:p w14:paraId="736D92D7" w14:textId="77777777" w:rsidR="003421CF" w:rsidRPr="0062382B" w:rsidRDefault="003421CF" w:rsidP="003421CF">
      <w:pPr>
        <w:pStyle w:val="ListParagraph"/>
        <w:numPr>
          <w:ilvl w:val="0"/>
          <w:numId w:val="32"/>
        </w:numPr>
        <w:spacing w:line="360" w:lineRule="auto"/>
        <w:rPr>
          <w:rFonts w:asciiTheme="majorHAnsi" w:hAnsiTheme="majorHAnsi" w:cs="Calibri"/>
        </w:rPr>
      </w:pPr>
      <w:r>
        <w:rPr>
          <w:rFonts w:asciiTheme="majorHAnsi" w:hAnsiTheme="majorHAnsi" w:cs="Calibri"/>
        </w:rPr>
        <w:t xml:space="preserve">Work, </w:t>
      </w:r>
      <w:r w:rsidRPr="0062382B">
        <w:rPr>
          <w:rFonts w:asciiTheme="majorHAnsi" w:hAnsiTheme="majorHAnsi" w:cs="Calibri"/>
        </w:rPr>
        <w:t xml:space="preserve">health and safety issues which are unable to be </w:t>
      </w:r>
      <w:r w:rsidRPr="009C535A">
        <w:rPr>
          <w:rFonts w:asciiTheme="majorHAnsi" w:hAnsiTheme="majorHAnsi" w:cs="Calibri"/>
          <w:highlight w:val="yellow"/>
        </w:rPr>
        <w:t>resolved are referred to</w:t>
      </w:r>
      <w:r>
        <w:rPr>
          <w:rFonts w:asciiTheme="majorHAnsi" w:hAnsiTheme="majorHAnsi" w:cs="Calibri"/>
        </w:rPr>
        <w:t xml:space="preserve"> </w:t>
      </w:r>
      <w:r w:rsidRPr="0062382B">
        <w:rPr>
          <w:rFonts w:asciiTheme="majorHAnsi" w:hAnsiTheme="majorHAnsi" w:cs="Calibri"/>
        </w:rPr>
        <w:t xml:space="preserve">management/approved provider. </w:t>
      </w:r>
    </w:p>
    <w:p w14:paraId="4DA729A8" w14:textId="77777777" w:rsidR="003421CF" w:rsidRPr="0062382B" w:rsidRDefault="003421CF" w:rsidP="003421CF">
      <w:pPr>
        <w:pStyle w:val="ListParagraph"/>
        <w:numPr>
          <w:ilvl w:val="0"/>
          <w:numId w:val="32"/>
        </w:numPr>
        <w:spacing w:line="360" w:lineRule="auto"/>
        <w:rPr>
          <w:rFonts w:asciiTheme="majorHAnsi" w:hAnsiTheme="majorHAnsi" w:cs="Calibri"/>
        </w:rPr>
      </w:pPr>
      <w:r w:rsidRPr="0062382B">
        <w:rPr>
          <w:rFonts w:asciiTheme="majorHAnsi" w:hAnsiTheme="majorHAnsi" w:cs="Calibri"/>
        </w:rPr>
        <w:t>Reasonable care is taken for their own health and safety</w:t>
      </w:r>
      <w:r>
        <w:rPr>
          <w:rFonts w:asciiTheme="majorHAnsi" w:hAnsiTheme="majorHAnsi" w:cs="Calibri"/>
        </w:rPr>
        <w:t>.</w:t>
      </w:r>
      <w:r w:rsidRPr="0062382B">
        <w:rPr>
          <w:rFonts w:asciiTheme="majorHAnsi" w:hAnsiTheme="majorHAnsi" w:cs="Calibri"/>
        </w:rPr>
        <w:t xml:space="preserve"> </w:t>
      </w:r>
    </w:p>
    <w:p w14:paraId="7C2FE8B4" w14:textId="77777777" w:rsidR="00D43647" w:rsidRDefault="00D43647" w:rsidP="00D43647">
      <w:pPr>
        <w:rPr>
          <w:rFonts w:asciiTheme="majorHAnsi" w:hAnsiTheme="majorHAnsi"/>
        </w:rPr>
      </w:pPr>
    </w:p>
    <w:p w14:paraId="2FE6C221" w14:textId="594D0E71" w:rsidR="00D43647" w:rsidRPr="00D43647" w:rsidRDefault="00D43647" w:rsidP="00D43647">
      <w:pPr>
        <w:rPr>
          <w:rFonts w:cs="Calibri"/>
          <w:color w:val="C9C9C9" w:themeColor="accent3" w:themeTint="99"/>
        </w:rPr>
      </w:pPr>
      <w:r w:rsidRPr="00D43647">
        <w:rPr>
          <w:rFonts w:cs="Calibri"/>
          <w:color w:val="22A1BB"/>
          <w:sz w:val="24"/>
          <w:szCs w:val="24"/>
        </w:rPr>
        <w:t>Families and visitors are to:</w:t>
      </w:r>
    </w:p>
    <w:p w14:paraId="0C2E9696" w14:textId="77777777" w:rsidR="00D43647" w:rsidRPr="0062382B" w:rsidRDefault="00D43647" w:rsidP="00D43647">
      <w:pPr>
        <w:pStyle w:val="ListParagraph"/>
        <w:numPr>
          <w:ilvl w:val="0"/>
          <w:numId w:val="45"/>
        </w:numPr>
        <w:spacing w:line="360" w:lineRule="auto"/>
        <w:rPr>
          <w:rFonts w:asciiTheme="majorHAnsi" w:hAnsiTheme="majorHAnsi" w:cs="Calibri"/>
        </w:rPr>
      </w:pPr>
      <w:r w:rsidRPr="0062382B">
        <w:rPr>
          <w:rFonts w:asciiTheme="majorHAnsi" w:hAnsiTheme="majorHAnsi" w:cs="Calibri"/>
        </w:rPr>
        <w:t>Take reasonable care of their own health and safety</w:t>
      </w:r>
      <w:r>
        <w:rPr>
          <w:rFonts w:asciiTheme="majorHAnsi" w:hAnsiTheme="majorHAnsi" w:cs="Calibri"/>
        </w:rPr>
        <w:t>.</w:t>
      </w:r>
    </w:p>
    <w:p w14:paraId="7253A226" w14:textId="77777777" w:rsidR="00D43647" w:rsidRPr="0062382B" w:rsidRDefault="00D43647" w:rsidP="00D43647">
      <w:pPr>
        <w:pStyle w:val="ListParagraph"/>
        <w:numPr>
          <w:ilvl w:val="0"/>
          <w:numId w:val="45"/>
        </w:numPr>
        <w:spacing w:line="360" w:lineRule="auto"/>
        <w:rPr>
          <w:rFonts w:asciiTheme="majorHAnsi" w:hAnsiTheme="majorHAnsi" w:cs="Calibri"/>
        </w:rPr>
      </w:pPr>
      <w:r w:rsidRPr="0062382B">
        <w:rPr>
          <w:rFonts w:asciiTheme="majorHAnsi" w:hAnsiTheme="majorHAnsi" w:cs="Calibri"/>
        </w:rPr>
        <w:t>Report health and safety issues and participate in consultation in work</w:t>
      </w:r>
      <w:r>
        <w:rPr>
          <w:rFonts w:asciiTheme="majorHAnsi" w:hAnsiTheme="majorHAnsi" w:cs="Calibri"/>
        </w:rPr>
        <w:t>,</w:t>
      </w:r>
      <w:r w:rsidRPr="0062382B">
        <w:rPr>
          <w:rFonts w:asciiTheme="majorHAnsi" w:hAnsiTheme="majorHAnsi" w:cs="Calibri"/>
        </w:rPr>
        <w:t xml:space="preserve"> health and safety</w:t>
      </w:r>
      <w:r>
        <w:rPr>
          <w:rFonts w:asciiTheme="majorHAnsi" w:hAnsiTheme="majorHAnsi" w:cs="Calibri"/>
        </w:rPr>
        <w:t xml:space="preserve"> </w:t>
      </w:r>
      <w:r w:rsidRPr="009C535A">
        <w:rPr>
          <w:rFonts w:asciiTheme="majorHAnsi" w:hAnsiTheme="majorHAnsi" w:cs="Calibri"/>
          <w:highlight w:val="yellow"/>
        </w:rPr>
        <w:t>issues</w:t>
      </w:r>
      <w:r w:rsidRPr="0062382B">
        <w:rPr>
          <w:rFonts w:asciiTheme="majorHAnsi" w:hAnsiTheme="majorHAnsi" w:cs="Calibri"/>
        </w:rPr>
        <w:t xml:space="preserve"> affecting them. </w:t>
      </w:r>
    </w:p>
    <w:p w14:paraId="5B895563" w14:textId="77119204" w:rsidR="000D74A7" w:rsidRPr="00D43647" w:rsidRDefault="00D43647" w:rsidP="003421CF">
      <w:pPr>
        <w:pStyle w:val="ListParagraph"/>
        <w:numPr>
          <w:ilvl w:val="0"/>
          <w:numId w:val="45"/>
        </w:numPr>
        <w:spacing w:line="360" w:lineRule="auto"/>
        <w:rPr>
          <w:rFonts w:asciiTheme="majorHAnsi" w:hAnsiTheme="majorHAnsi" w:cs="Calibri"/>
        </w:rPr>
      </w:pPr>
      <w:r w:rsidRPr="0062382B">
        <w:rPr>
          <w:rFonts w:asciiTheme="majorHAnsi" w:hAnsiTheme="majorHAnsi" w:cs="Calibri"/>
        </w:rPr>
        <w:t xml:space="preserve">Follow Service policies and procedures in relation to work health and safety. </w:t>
      </w:r>
      <w:r>
        <w:rPr>
          <w:rFonts w:asciiTheme="majorHAnsi" w:hAnsiTheme="majorHAnsi" w:cs="Calibri"/>
        </w:rPr>
        <w:br/>
      </w:r>
    </w:p>
    <w:p w14:paraId="417FD9BD" w14:textId="3F848FB1" w:rsidR="003421CF" w:rsidRPr="003421CF" w:rsidRDefault="003421CF" w:rsidP="003421CF">
      <w:pPr>
        <w:spacing w:line="360" w:lineRule="auto"/>
        <w:rPr>
          <w:rFonts w:asciiTheme="majorHAnsi" w:hAnsiTheme="majorHAnsi" w:cs="Arial"/>
        </w:rPr>
      </w:pPr>
      <w:r>
        <w:rPr>
          <w:rFonts w:cs="Arial"/>
          <w:sz w:val="24"/>
          <w:szCs w:val="24"/>
        </w:rPr>
        <w:lastRenderedPageBreak/>
        <w:t>HEALTH AND SAFETY REPRESENTATIVES</w:t>
      </w:r>
    </w:p>
    <w:p w14:paraId="2B50C826" w14:textId="1973C39F" w:rsidR="003421CF" w:rsidRPr="0062382B" w:rsidRDefault="003421CF" w:rsidP="003421CF">
      <w:p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Our educators and staff will designate Health and Safety Representatives.  If a request is made for a Health and Safety Representative, the Approved Provider/Nominated Supervisor will:</w:t>
      </w:r>
      <w:r>
        <w:rPr>
          <w:rFonts w:asciiTheme="majorHAnsi" w:hAnsiTheme="majorHAnsi" w:cs="Calibri"/>
          <w:lang w:eastAsia="en-AU"/>
        </w:rPr>
        <w:br/>
      </w:r>
    </w:p>
    <w:p w14:paraId="551B1C57" w14:textId="77777777" w:rsidR="003421CF" w:rsidRPr="0062382B" w:rsidRDefault="003421CF" w:rsidP="003421CF">
      <w:pPr>
        <w:numPr>
          <w:ilvl w:val="0"/>
          <w:numId w:val="37"/>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Initiate consultation with workers about the number of Health Safety Representatives required</w:t>
      </w:r>
      <w:r>
        <w:rPr>
          <w:rFonts w:asciiTheme="majorHAnsi" w:hAnsiTheme="majorHAnsi" w:cs="Calibri"/>
          <w:lang w:eastAsia="en-AU"/>
        </w:rPr>
        <w:t>,</w:t>
      </w:r>
    </w:p>
    <w:p w14:paraId="0C1B1AD6" w14:textId="77777777" w:rsidR="003421CF" w:rsidRPr="0062382B" w:rsidRDefault="003421CF" w:rsidP="003421CF">
      <w:pPr>
        <w:numPr>
          <w:ilvl w:val="0"/>
          <w:numId w:val="37"/>
        </w:numPr>
        <w:autoSpaceDE w:val="0"/>
        <w:autoSpaceDN w:val="0"/>
        <w:adjustRightInd w:val="0"/>
        <w:spacing w:after="0" w:line="360" w:lineRule="auto"/>
        <w:rPr>
          <w:rFonts w:asciiTheme="majorHAnsi" w:hAnsiTheme="majorHAnsi" w:cs="Calibri"/>
          <w:lang w:eastAsia="en-AU"/>
        </w:rPr>
      </w:pPr>
      <w:r w:rsidRPr="009C535A">
        <w:rPr>
          <w:rFonts w:asciiTheme="majorHAnsi" w:hAnsiTheme="majorHAnsi" w:cs="Calibri"/>
          <w:highlight w:val="yellow"/>
          <w:lang w:eastAsia="en-AU"/>
        </w:rPr>
        <w:t>Provide</w:t>
      </w:r>
      <w:r>
        <w:rPr>
          <w:rFonts w:asciiTheme="majorHAnsi" w:hAnsiTheme="majorHAnsi" w:cs="Calibri"/>
          <w:lang w:eastAsia="en-AU"/>
        </w:rPr>
        <w:t xml:space="preserve"> </w:t>
      </w:r>
      <w:r w:rsidRPr="0062382B">
        <w:rPr>
          <w:rFonts w:asciiTheme="majorHAnsi" w:hAnsiTheme="majorHAnsi" w:cs="Calibri"/>
          <w:lang w:eastAsia="en-AU"/>
        </w:rPr>
        <w:t xml:space="preserve">all educators and staff </w:t>
      </w:r>
      <w:r w:rsidRPr="009C535A">
        <w:rPr>
          <w:rFonts w:asciiTheme="majorHAnsi" w:hAnsiTheme="majorHAnsi" w:cs="Calibri"/>
          <w:highlight w:val="yellow"/>
          <w:lang w:eastAsia="en-AU"/>
        </w:rPr>
        <w:t>with the opportunity</w:t>
      </w:r>
      <w:r>
        <w:rPr>
          <w:rFonts w:asciiTheme="majorHAnsi" w:hAnsiTheme="majorHAnsi" w:cs="Calibri"/>
          <w:lang w:eastAsia="en-AU"/>
        </w:rPr>
        <w:t xml:space="preserve"> </w:t>
      </w:r>
      <w:r w:rsidRPr="0062382B">
        <w:rPr>
          <w:rFonts w:asciiTheme="majorHAnsi" w:hAnsiTheme="majorHAnsi" w:cs="Calibri"/>
          <w:lang w:eastAsia="en-AU"/>
        </w:rPr>
        <w:t xml:space="preserve">nominate a Health and Safety Representatives and </w:t>
      </w:r>
      <w:r w:rsidRPr="009C535A">
        <w:rPr>
          <w:rFonts w:asciiTheme="majorHAnsi" w:hAnsiTheme="majorHAnsi" w:cs="Calibri"/>
          <w:highlight w:val="yellow"/>
          <w:lang w:eastAsia="en-AU"/>
        </w:rPr>
        <w:t>contribute to the decision of who will hold this position</w:t>
      </w:r>
      <w:r>
        <w:rPr>
          <w:rFonts w:asciiTheme="majorHAnsi" w:hAnsiTheme="majorHAnsi" w:cs="Calibri"/>
          <w:lang w:eastAsia="en-AU"/>
        </w:rPr>
        <w:t xml:space="preserve"> </w:t>
      </w:r>
      <w:r w:rsidRPr="0062382B">
        <w:rPr>
          <w:rFonts w:asciiTheme="majorHAnsi" w:hAnsiTheme="majorHAnsi" w:cs="Calibri"/>
          <w:lang w:eastAsia="en-AU"/>
        </w:rPr>
        <w:t xml:space="preserve">if there is more than one contender. </w:t>
      </w:r>
    </w:p>
    <w:p w14:paraId="06E1466F" w14:textId="77777777" w:rsidR="003421CF" w:rsidRPr="0062382B" w:rsidRDefault="003421CF" w:rsidP="003421CF">
      <w:pPr>
        <w:numPr>
          <w:ilvl w:val="0"/>
          <w:numId w:val="37"/>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 xml:space="preserve">Notify </w:t>
      </w:r>
      <w:r w:rsidRPr="009C535A">
        <w:rPr>
          <w:rFonts w:asciiTheme="majorHAnsi" w:hAnsiTheme="majorHAnsi" w:cs="Calibri"/>
          <w:highlight w:val="yellow"/>
          <w:lang w:eastAsia="en-AU"/>
        </w:rPr>
        <w:t>staff</w:t>
      </w:r>
      <w:r>
        <w:rPr>
          <w:rFonts w:asciiTheme="majorHAnsi" w:hAnsiTheme="majorHAnsi" w:cs="Calibri"/>
          <w:lang w:eastAsia="en-AU"/>
        </w:rPr>
        <w:t xml:space="preserve"> </w:t>
      </w:r>
      <w:r w:rsidRPr="0062382B">
        <w:rPr>
          <w:rFonts w:asciiTheme="majorHAnsi" w:hAnsiTheme="majorHAnsi" w:cs="Calibri"/>
          <w:lang w:eastAsia="en-AU"/>
        </w:rPr>
        <w:t xml:space="preserve">of the outcome of the consultation as soon as possible. </w:t>
      </w:r>
    </w:p>
    <w:p w14:paraId="0B57B6C4" w14:textId="77777777" w:rsidR="003421CF" w:rsidRPr="0062382B" w:rsidRDefault="003421CF" w:rsidP="003421CF">
      <w:pPr>
        <w:autoSpaceDE w:val="0"/>
        <w:autoSpaceDN w:val="0"/>
        <w:adjustRightInd w:val="0"/>
        <w:spacing w:after="0" w:line="360" w:lineRule="auto"/>
        <w:rPr>
          <w:rFonts w:asciiTheme="majorHAnsi" w:hAnsiTheme="majorHAnsi" w:cs="Calibri"/>
          <w:lang w:eastAsia="en-AU"/>
        </w:rPr>
      </w:pPr>
    </w:p>
    <w:p w14:paraId="3F0B37A6" w14:textId="77777777" w:rsidR="003421CF" w:rsidRPr="0062382B" w:rsidRDefault="003421CF" w:rsidP="003421CF">
      <w:pPr>
        <w:autoSpaceDE w:val="0"/>
        <w:autoSpaceDN w:val="0"/>
        <w:adjustRightInd w:val="0"/>
        <w:spacing w:after="0" w:line="360" w:lineRule="auto"/>
        <w:rPr>
          <w:rFonts w:asciiTheme="majorHAnsi" w:hAnsiTheme="majorHAnsi" w:cs="Calibri"/>
          <w:b/>
        </w:rPr>
      </w:pPr>
      <w:r w:rsidRPr="0062382B">
        <w:rPr>
          <w:rFonts w:asciiTheme="majorHAnsi" w:hAnsiTheme="majorHAnsi" w:cs="Calibri"/>
          <w:lang w:eastAsia="en-AU"/>
        </w:rPr>
        <w:t xml:space="preserve">The Approved Provider/Nominated Supervisor must keep a current list of all Health and Safety Representatives and display a copy at the workplace. </w:t>
      </w:r>
    </w:p>
    <w:p w14:paraId="2C62A8DB" w14:textId="77777777" w:rsidR="003421CF" w:rsidRPr="0062382B" w:rsidRDefault="003421CF" w:rsidP="003421CF">
      <w:pPr>
        <w:autoSpaceDE w:val="0"/>
        <w:autoSpaceDN w:val="0"/>
        <w:adjustRightInd w:val="0"/>
        <w:spacing w:after="0" w:line="360" w:lineRule="auto"/>
        <w:rPr>
          <w:rFonts w:asciiTheme="majorHAnsi" w:hAnsiTheme="majorHAnsi" w:cs="Calibri"/>
          <w:lang w:eastAsia="en-AU"/>
        </w:rPr>
      </w:pPr>
    </w:p>
    <w:p w14:paraId="5FF4B352" w14:textId="54962C71" w:rsidR="003421CF" w:rsidRPr="003421CF" w:rsidRDefault="003421CF" w:rsidP="003421CF">
      <w:pPr>
        <w:autoSpaceDE w:val="0"/>
        <w:autoSpaceDN w:val="0"/>
        <w:adjustRightInd w:val="0"/>
        <w:spacing w:after="0" w:line="360" w:lineRule="auto"/>
        <w:rPr>
          <w:rFonts w:asciiTheme="majorHAnsi" w:hAnsiTheme="majorHAnsi" w:cs="Calibri"/>
          <w:i/>
          <w:iCs/>
          <w:lang w:eastAsia="en-AU"/>
        </w:rPr>
      </w:pPr>
      <w:r w:rsidRPr="003421CF">
        <w:rPr>
          <w:rFonts w:asciiTheme="majorHAnsi" w:hAnsiTheme="majorHAnsi" w:cs="Calibri"/>
          <w:i/>
          <w:iCs/>
          <w:lang w:eastAsia="en-AU"/>
        </w:rPr>
        <w:t xml:space="preserve">A Health and Safety Representatives </w:t>
      </w:r>
      <w:r w:rsidRPr="003421CF">
        <w:rPr>
          <w:rFonts w:asciiTheme="majorHAnsi" w:hAnsiTheme="majorHAnsi" w:cs="Calibri"/>
          <w:i/>
          <w:iCs/>
          <w:highlight w:val="yellow"/>
          <w:lang w:eastAsia="en-AU"/>
        </w:rPr>
        <w:t>(HSR)</w:t>
      </w:r>
      <w:r w:rsidRPr="003421CF">
        <w:rPr>
          <w:rFonts w:asciiTheme="majorHAnsi" w:hAnsiTheme="majorHAnsi" w:cs="Calibri"/>
          <w:i/>
          <w:iCs/>
          <w:lang w:eastAsia="en-AU"/>
        </w:rPr>
        <w:t xml:space="preserve"> can:</w:t>
      </w:r>
      <w:r w:rsidRPr="003421CF">
        <w:rPr>
          <w:rFonts w:asciiTheme="majorHAnsi" w:hAnsiTheme="majorHAnsi" w:cs="Calibri"/>
          <w:i/>
          <w:iCs/>
          <w:lang w:eastAsia="en-AU"/>
        </w:rPr>
        <w:br/>
      </w:r>
    </w:p>
    <w:p w14:paraId="499041DB" w14:textId="77777777" w:rsidR="003421CF" w:rsidRPr="0062382B" w:rsidRDefault="003421CF" w:rsidP="003421CF">
      <w:pPr>
        <w:numPr>
          <w:ilvl w:val="0"/>
          <w:numId w:val="34"/>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Inspect the workplace as directed by management</w:t>
      </w:r>
      <w:r>
        <w:rPr>
          <w:rFonts w:asciiTheme="majorHAnsi" w:hAnsiTheme="majorHAnsi" w:cs="Calibri"/>
          <w:lang w:eastAsia="en-AU"/>
        </w:rPr>
        <w:t>.</w:t>
      </w:r>
      <w:r w:rsidRPr="0062382B">
        <w:rPr>
          <w:rFonts w:asciiTheme="majorHAnsi" w:hAnsiTheme="majorHAnsi" w:cs="Calibri"/>
          <w:lang w:eastAsia="en-AU"/>
        </w:rPr>
        <w:t xml:space="preserve"> </w:t>
      </w:r>
    </w:p>
    <w:p w14:paraId="3E3B4C12" w14:textId="77777777" w:rsidR="003421CF" w:rsidRPr="0062382B" w:rsidRDefault="003421CF" w:rsidP="003421CF">
      <w:pPr>
        <w:numPr>
          <w:ilvl w:val="0"/>
          <w:numId w:val="34"/>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 xml:space="preserve">Be present </w:t>
      </w:r>
      <w:r w:rsidRPr="00A6728B">
        <w:rPr>
          <w:rFonts w:asciiTheme="majorHAnsi" w:hAnsiTheme="majorHAnsi" w:cs="Calibri"/>
          <w:highlight w:val="yellow"/>
          <w:lang w:eastAsia="en-AU"/>
        </w:rPr>
        <w:t>and represent a staff member</w:t>
      </w:r>
      <w:r>
        <w:rPr>
          <w:rFonts w:asciiTheme="majorHAnsi" w:hAnsiTheme="majorHAnsi" w:cs="Calibri"/>
          <w:lang w:eastAsia="en-AU"/>
        </w:rPr>
        <w:t xml:space="preserve"> </w:t>
      </w:r>
      <w:r w:rsidRPr="0062382B">
        <w:rPr>
          <w:rFonts w:asciiTheme="majorHAnsi" w:hAnsiTheme="majorHAnsi" w:cs="Calibri"/>
          <w:lang w:eastAsia="en-AU"/>
        </w:rPr>
        <w:t xml:space="preserve">at an interview (with their consent) </w:t>
      </w:r>
      <w:r w:rsidRPr="00A6728B">
        <w:rPr>
          <w:rFonts w:asciiTheme="majorHAnsi" w:hAnsiTheme="majorHAnsi" w:cs="Calibri"/>
          <w:highlight w:val="yellow"/>
          <w:lang w:eastAsia="en-AU"/>
        </w:rPr>
        <w:t>with</w:t>
      </w:r>
      <w:r>
        <w:rPr>
          <w:rFonts w:asciiTheme="majorHAnsi" w:hAnsiTheme="majorHAnsi" w:cs="Calibri"/>
          <w:lang w:eastAsia="en-AU"/>
        </w:rPr>
        <w:t xml:space="preserve"> </w:t>
      </w:r>
      <w:r w:rsidRPr="0062382B">
        <w:rPr>
          <w:rFonts w:asciiTheme="majorHAnsi" w:hAnsiTheme="majorHAnsi" w:cs="Calibri"/>
          <w:lang w:eastAsia="en-AU"/>
        </w:rPr>
        <w:t xml:space="preserve">the Approved Provider/Nominated Supervisor or an inspector </w:t>
      </w:r>
      <w:r w:rsidRPr="00A6728B">
        <w:rPr>
          <w:rFonts w:asciiTheme="majorHAnsi" w:hAnsiTheme="majorHAnsi" w:cs="Calibri"/>
          <w:highlight w:val="yellow"/>
          <w:lang w:eastAsia="en-AU"/>
        </w:rPr>
        <w:t xml:space="preserve">regarding </w:t>
      </w:r>
      <w:r w:rsidRPr="0062382B">
        <w:rPr>
          <w:rFonts w:asciiTheme="majorHAnsi" w:hAnsiTheme="majorHAnsi" w:cs="Calibri"/>
          <w:lang w:eastAsia="en-AU"/>
        </w:rPr>
        <w:t>health and safety issues</w:t>
      </w:r>
      <w:r>
        <w:rPr>
          <w:rFonts w:asciiTheme="majorHAnsi" w:hAnsiTheme="majorHAnsi" w:cs="Calibri"/>
          <w:lang w:eastAsia="en-AU"/>
        </w:rPr>
        <w:t>.</w:t>
      </w:r>
    </w:p>
    <w:p w14:paraId="03E21C65" w14:textId="77777777" w:rsidR="003421CF" w:rsidRPr="0062382B" w:rsidRDefault="003421CF" w:rsidP="003421CF">
      <w:pPr>
        <w:numPr>
          <w:ilvl w:val="0"/>
          <w:numId w:val="34"/>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Monitor compliance measures by the Approved Provider/Nominated Supervisor</w:t>
      </w:r>
      <w:r>
        <w:rPr>
          <w:rFonts w:asciiTheme="majorHAnsi" w:hAnsiTheme="majorHAnsi" w:cs="Calibri"/>
          <w:lang w:eastAsia="en-AU"/>
        </w:rPr>
        <w:t>.</w:t>
      </w:r>
    </w:p>
    <w:p w14:paraId="1467F79B" w14:textId="77777777" w:rsidR="003421CF" w:rsidRPr="0062382B" w:rsidRDefault="003421CF" w:rsidP="003421CF">
      <w:pPr>
        <w:numPr>
          <w:ilvl w:val="0"/>
          <w:numId w:val="34"/>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 xml:space="preserve">Enquire into any risk to the health or safety of </w:t>
      </w:r>
      <w:r w:rsidRPr="009C535A">
        <w:rPr>
          <w:rFonts w:asciiTheme="majorHAnsi" w:hAnsiTheme="majorHAnsi" w:cs="Calibri"/>
          <w:highlight w:val="yellow"/>
          <w:lang w:eastAsia="en-AU"/>
        </w:rPr>
        <w:t>staff</w:t>
      </w:r>
      <w:r w:rsidRPr="0062382B">
        <w:rPr>
          <w:rFonts w:asciiTheme="majorHAnsi" w:hAnsiTheme="majorHAnsi" w:cs="Calibri"/>
          <w:lang w:eastAsia="en-AU"/>
        </w:rPr>
        <w:t xml:space="preserve"> at the Service</w:t>
      </w:r>
      <w:r>
        <w:rPr>
          <w:rFonts w:asciiTheme="majorHAnsi" w:hAnsiTheme="majorHAnsi" w:cs="Calibri"/>
          <w:lang w:eastAsia="en-AU"/>
        </w:rPr>
        <w:t>.</w:t>
      </w:r>
    </w:p>
    <w:p w14:paraId="7392AF86" w14:textId="77777777" w:rsidR="003421CF" w:rsidRPr="0062382B" w:rsidRDefault="003421CF" w:rsidP="003421CF">
      <w:pPr>
        <w:autoSpaceDE w:val="0"/>
        <w:autoSpaceDN w:val="0"/>
        <w:adjustRightInd w:val="0"/>
        <w:spacing w:after="0" w:line="360" w:lineRule="auto"/>
        <w:ind w:left="720"/>
        <w:rPr>
          <w:rFonts w:asciiTheme="majorHAnsi" w:hAnsiTheme="majorHAnsi" w:cs="Calibri"/>
          <w:lang w:eastAsia="en-AU"/>
        </w:rPr>
      </w:pPr>
    </w:p>
    <w:p w14:paraId="5D64AD0D" w14:textId="09246728" w:rsidR="003421CF" w:rsidRPr="003421CF" w:rsidRDefault="003421CF" w:rsidP="003421CF">
      <w:pPr>
        <w:autoSpaceDE w:val="0"/>
        <w:autoSpaceDN w:val="0"/>
        <w:adjustRightInd w:val="0"/>
        <w:spacing w:after="0" w:line="360" w:lineRule="auto"/>
        <w:rPr>
          <w:rFonts w:asciiTheme="majorHAnsi" w:hAnsiTheme="majorHAnsi" w:cs="Calibri"/>
          <w:i/>
          <w:iCs/>
          <w:lang w:eastAsia="en-AU"/>
        </w:rPr>
      </w:pPr>
      <w:r w:rsidRPr="003421CF">
        <w:rPr>
          <w:rFonts w:asciiTheme="majorHAnsi" w:hAnsiTheme="majorHAnsi" w:cs="Calibri"/>
          <w:i/>
          <w:iCs/>
          <w:lang w:eastAsia="en-AU"/>
        </w:rPr>
        <w:t>Our Service will ensure Health and Safety Representatives are:</w:t>
      </w:r>
      <w:r w:rsidRPr="003421CF">
        <w:rPr>
          <w:rFonts w:asciiTheme="majorHAnsi" w:hAnsiTheme="majorHAnsi" w:cs="Calibri"/>
          <w:i/>
          <w:iCs/>
          <w:lang w:eastAsia="en-AU"/>
        </w:rPr>
        <w:br/>
      </w:r>
    </w:p>
    <w:p w14:paraId="7A4FB1D9" w14:textId="77777777" w:rsidR="003421CF" w:rsidRPr="0062382B" w:rsidRDefault="003421CF" w:rsidP="003421CF">
      <w:pPr>
        <w:numPr>
          <w:ilvl w:val="0"/>
          <w:numId w:val="35"/>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Never prevented from carrying out any of their duties</w:t>
      </w:r>
      <w:r>
        <w:rPr>
          <w:rFonts w:asciiTheme="majorHAnsi" w:hAnsiTheme="majorHAnsi" w:cs="Calibri"/>
          <w:lang w:eastAsia="en-AU"/>
        </w:rPr>
        <w:t>.</w:t>
      </w:r>
    </w:p>
    <w:p w14:paraId="5E66C1C6" w14:textId="77777777" w:rsidR="003421CF" w:rsidRPr="0062382B" w:rsidRDefault="003421CF" w:rsidP="003421CF">
      <w:pPr>
        <w:numPr>
          <w:ilvl w:val="0"/>
          <w:numId w:val="35"/>
        </w:num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Able to give people assisting them access to the workplace</w:t>
      </w:r>
      <w:r>
        <w:rPr>
          <w:rFonts w:asciiTheme="majorHAnsi" w:hAnsiTheme="majorHAnsi" w:cs="Calibri"/>
          <w:lang w:eastAsia="en-AU"/>
        </w:rPr>
        <w:t>.</w:t>
      </w:r>
      <w:r w:rsidRPr="0062382B">
        <w:rPr>
          <w:rFonts w:asciiTheme="majorHAnsi" w:hAnsiTheme="majorHAnsi" w:cs="Calibri"/>
          <w:lang w:eastAsia="en-AU"/>
        </w:rPr>
        <w:t xml:space="preserve"> </w:t>
      </w:r>
    </w:p>
    <w:p w14:paraId="2724B128" w14:textId="77777777" w:rsidR="003421CF" w:rsidRPr="0062382B" w:rsidRDefault="003421CF" w:rsidP="003421CF">
      <w:pPr>
        <w:numPr>
          <w:ilvl w:val="0"/>
          <w:numId w:val="35"/>
        </w:numPr>
        <w:autoSpaceDE w:val="0"/>
        <w:autoSpaceDN w:val="0"/>
        <w:adjustRightInd w:val="0"/>
        <w:spacing w:after="0" w:line="360" w:lineRule="auto"/>
        <w:rPr>
          <w:rFonts w:asciiTheme="majorHAnsi" w:hAnsiTheme="majorHAnsi" w:cs="Calibri"/>
          <w:lang w:eastAsia="en-AU"/>
        </w:rPr>
      </w:pPr>
      <w:r w:rsidRPr="00A6728B">
        <w:rPr>
          <w:rFonts w:asciiTheme="majorHAnsi" w:hAnsiTheme="majorHAnsi" w:cs="Calibri"/>
          <w:highlight w:val="yellow"/>
          <w:lang w:eastAsia="en-AU"/>
        </w:rPr>
        <w:t>Able to</w:t>
      </w:r>
      <w:r>
        <w:rPr>
          <w:rFonts w:asciiTheme="majorHAnsi" w:hAnsiTheme="majorHAnsi" w:cs="Calibri"/>
          <w:lang w:eastAsia="en-AU"/>
        </w:rPr>
        <w:t xml:space="preserve"> </w:t>
      </w:r>
      <w:r w:rsidRPr="0062382B">
        <w:rPr>
          <w:rFonts w:asciiTheme="majorHAnsi" w:hAnsiTheme="majorHAnsi" w:cs="Calibri"/>
          <w:lang w:eastAsia="en-AU"/>
        </w:rPr>
        <w:t>take paid leave to attend to their health and safety duties</w:t>
      </w:r>
    </w:p>
    <w:p w14:paraId="45AD1868" w14:textId="77777777" w:rsidR="003421CF" w:rsidRPr="0062382B" w:rsidRDefault="003421CF" w:rsidP="003421CF">
      <w:pPr>
        <w:numPr>
          <w:ilvl w:val="0"/>
          <w:numId w:val="36"/>
        </w:numPr>
        <w:autoSpaceDE w:val="0"/>
        <w:autoSpaceDN w:val="0"/>
        <w:adjustRightInd w:val="0"/>
        <w:spacing w:after="0" w:line="360" w:lineRule="auto"/>
        <w:rPr>
          <w:rFonts w:asciiTheme="majorHAnsi" w:hAnsiTheme="majorHAnsi" w:cs="Calibri"/>
          <w:lang w:eastAsia="en-AU"/>
        </w:rPr>
      </w:pPr>
      <w:r w:rsidRPr="00A6728B">
        <w:rPr>
          <w:rFonts w:asciiTheme="majorHAnsi" w:hAnsiTheme="majorHAnsi" w:cs="Calibri"/>
          <w:highlight w:val="yellow"/>
          <w:lang w:eastAsia="en-AU"/>
        </w:rPr>
        <w:t>Able to</w:t>
      </w:r>
      <w:r w:rsidRPr="0062382B">
        <w:rPr>
          <w:rFonts w:asciiTheme="majorHAnsi" w:hAnsiTheme="majorHAnsi" w:cs="Calibri"/>
          <w:lang w:eastAsia="en-AU"/>
        </w:rPr>
        <w:t xml:space="preserve"> take paid leave to attend an initial work</w:t>
      </w:r>
      <w:r>
        <w:rPr>
          <w:rFonts w:asciiTheme="majorHAnsi" w:hAnsiTheme="majorHAnsi" w:cs="Calibri"/>
          <w:lang w:eastAsia="en-AU"/>
        </w:rPr>
        <w:t>,</w:t>
      </w:r>
      <w:r w:rsidRPr="0062382B">
        <w:rPr>
          <w:rFonts w:asciiTheme="majorHAnsi" w:hAnsiTheme="majorHAnsi" w:cs="Calibri"/>
          <w:lang w:eastAsia="en-AU"/>
        </w:rPr>
        <w:t xml:space="preserve"> health and safety course or annual refresher training approved by the regulator within 3 months of their request to attend. The Service will pay the course costs and reasonable expenses</w:t>
      </w:r>
      <w:r>
        <w:rPr>
          <w:rFonts w:asciiTheme="majorHAnsi" w:hAnsiTheme="majorHAnsi" w:cs="Calibri"/>
          <w:lang w:eastAsia="en-AU"/>
        </w:rPr>
        <w:t>.</w:t>
      </w:r>
      <w:r w:rsidRPr="0062382B">
        <w:rPr>
          <w:rFonts w:asciiTheme="majorHAnsi" w:hAnsiTheme="majorHAnsi" w:cs="Calibri"/>
          <w:lang w:eastAsia="en-AU"/>
        </w:rPr>
        <w:t xml:space="preserve"> </w:t>
      </w:r>
    </w:p>
    <w:p w14:paraId="1C8E358F" w14:textId="77777777" w:rsidR="003421CF" w:rsidRPr="0062382B" w:rsidRDefault="003421CF" w:rsidP="003421CF">
      <w:pPr>
        <w:numPr>
          <w:ilvl w:val="0"/>
          <w:numId w:val="36"/>
        </w:numPr>
        <w:autoSpaceDE w:val="0"/>
        <w:autoSpaceDN w:val="0"/>
        <w:adjustRightInd w:val="0"/>
        <w:spacing w:after="0" w:line="360" w:lineRule="auto"/>
        <w:rPr>
          <w:rFonts w:asciiTheme="majorHAnsi" w:hAnsiTheme="majorHAnsi" w:cs="Calibri"/>
          <w:lang w:eastAsia="en-AU"/>
        </w:rPr>
      </w:pPr>
      <w:r w:rsidRPr="00A6728B">
        <w:rPr>
          <w:rFonts w:asciiTheme="majorHAnsi" w:hAnsiTheme="majorHAnsi" w:cs="Calibri"/>
          <w:highlight w:val="yellow"/>
          <w:lang w:eastAsia="en-AU"/>
        </w:rPr>
        <w:t>Able to</w:t>
      </w:r>
      <w:r w:rsidRPr="0062382B">
        <w:rPr>
          <w:rFonts w:asciiTheme="majorHAnsi" w:hAnsiTheme="majorHAnsi" w:cs="Calibri"/>
          <w:lang w:eastAsia="en-AU"/>
        </w:rPr>
        <w:t xml:space="preserve"> access any resources, facilities and assistance that they </w:t>
      </w:r>
      <w:r w:rsidRPr="00A6728B">
        <w:rPr>
          <w:rFonts w:asciiTheme="majorHAnsi" w:hAnsiTheme="majorHAnsi" w:cs="Calibri"/>
          <w:highlight w:val="yellow"/>
          <w:lang w:eastAsia="en-AU"/>
        </w:rPr>
        <w:t>reasonably</w:t>
      </w:r>
      <w:r>
        <w:rPr>
          <w:rFonts w:asciiTheme="majorHAnsi" w:hAnsiTheme="majorHAnsi" w:cs="Calibri"/>
          <w:lang w:eastAsia="en-AU"/>
        </w:rPr>
        <w:t xml:space="preserve"> </w:t>
      </w:r>
      <w:r w:rsidRPr="0062382B">
        <w:rPr>
          <w:rFonts w:asciiTheme="majorHAnsi" w:hAnsiTheme="majorHAnsi" w:cs="Calibri"/>
          <w:lang w:eastAsia="en-AU"/>
        </w:rPr>
        <w:t>require to undertake their duties.</w:t>
      </w:r>
    </w:p>
    <w:p w14:paraId="16A97862" w14:textId="77777777" w:rsidR="003421CF" w:rsidRPr="0062382B" w:rsidRDefault="003421CF" w:rsidP="003421CF">
      <w:pPr>
        <w:autoSpaceDE w:val="0"/>
        <w:autoSpaceDN w:val="0"/>
        <w:adjustRightInd w:val="0"/>
        <w:spacing w:after="0" w:line="360" w:lineRule="auto"/>
        <w:rPr>
          <w:rFonts w:asciiTheme="majorHAnsi" w:hAnsiTheme="majorHAnsi" w:cs="Calibri"/>
          <w:lang w:eastAsia="en-AU"/>
        </w:rPr>
      </w:pPr>
    </w:p>
    <w:p w14:paraId="7E7BFB60" w14:textId="77777777" w:rsidR="003421CF" w:rsidRPr="0062382B" w:rsidRDefault="003421CF" w:rsidP="003421CF">
      <w:pPr>
        <w:autoSpaceDE w:val="0"/>
        <w:autoSpaceDN w:val="0"/>
        <w:adjustRightInd w:val="0"/>
        <w:spacing w:after="0" w:line="360" w:lineRule="auto"/>
        <w:rPr>
          <w:rFonts w:asciiTheme="majorHAnsi" w:hAnsiTheme="majorHAnsi" w:cs="Calibri"/>
          <w:lang w:eastAsia="en-AU"/>
        </w:rPr>
      </w:pPr>
      <w:r w:rsidRPr="0062382B">
        <w:rPr>
          <w:rFonts w:asciiTheme="majorHAnsi" w:hAnsiTheme="majorHAnsi" w:cs="Calibri"/>
          <w:lang w:eastAsia="en-AU"/>
        </w:rPr>
        <w:t xml:space="preserve">Health and Safety Representatives are elected for 12 months unless they leave the Service, are disqualified or, resign. They are not personally liable for anything done or not done in good faith </w:t>
      </w:r>
      <w:r w:rsidRPr="00A6728B">
        <w:rPr>
          <w:rFonts w:asciiTheme="majorHAnsi" w:hAnsiTheme="majorHAnsi" w:cs="Calibri"/>
          <w:highlight w:val="yellow"/>
          <w:lang w:eastAsia="en-AU"/>
        </w:rPr>
        <w:t>whilst</w:t>
      </w:r>
      <w:r>
        <w:rPr>
          <w:rFonts w:asciiTheme="majorHAnsi" w:hAnsiTheme="majorHAnsi" w:cs="Calibri"/>
          <w:lang w:eastAsia="en-AU"/>
        </w:rPr>
        <w:t xml:space="preserve"> </w:t>
      </w:r>
      <w:r w:rsidRPr="0062382B">
        <w:rPr>
          <w:rFonts w:asciiTheme="majorHAnsi" w:hAnsiTheme="majorHAnsi" w:cs="Calibri"/>
          <w:lang w:eastAsia="en-AU"/>
        </w:rPr>
        <w:t xml:space="preserve">carrying out their role. </w:t>
      </w:r>
    </w:p>
    <w:p w14:paraId="44DF8EA2" w14:textId="77777777" w:rsidR="005D148A" w:rsidRPr="00A65228" w:rsidRDefault="005D148A" w:rsidP="005D148A">
      <w:pPr>
        <w:pStyle w:val="ListParagraph"/>
        <w:spacing w:after="0" w:line="360" w:lineRule="auto"/>
        <w:rPr>
          <w:rFonts w:asciiTheme="majorHAnsi" w:hAnsiTheme="majorHAnsi"/>
        </w:rPr>
      </w:pPr>
    </w:p>
    <w:p w14:paraId="3B3B197F" w14:textId="7B412618" w:rsidR="003421CF" w:rsidRPr="003421CF" w:rsidRDefault="003421CF" w:rsidP="003421CF">
      <w:pPr>
        <w:spacing w:after="0" w:line="360" w:lineRule="auto"/>
        <w:rPr>
          <w:rFonts w:asciiTheme="majorHAnsi" w:hAnsiTheme="majorHAnsi"/>
        </w:rPr>
      </w:pPr>
      <w:bookmarkStart w:id="1" w:name="_Hlk535241435"/>
      <w:r>
        <w:rPr>
          <w:rFonts w:cs="Arial"/>
          <w:sz w:val="24"/>
          <w:szCs w:val="24"/>
        </w:rPr>
        <w:t>DUTY OF CARE</w:t>
      </w:r>
    </w:p>
    <w:bookmarkEnd w:id="1"/>
    <w:p w14:paraId="519D7A64" w14:textId="77777777" w:rsidR="003421CF" w:rsidRPr="0062382B" w:rsidRDefault="003421CF" w:rsidP="003421CF">
      <w:pPr>
        <w:spacing w:line="360" w:lineRule="auto"/>
        <w:rPr>
          <w:rFonts w:asciiTheme="majorHAnsi" w:hAnsiTheme="majorHAnsi"/>
        </w:rPr>
      </w:pPr>
      <w:r w:rsidRPr="0062382B">
        <w:rPr>
          <w:rFonts w:asciiTheme="majorHAnsi" w:hAnsiTheme="majorHAnsi"/>
        </w:rPr>
        <w:t xml:space="preserve">A duty of care is the legal obligation to provide reasonable care while performing any acts or making any omissions that could foreseeably harm others. </w:t>
      </w:r>
    </w:p>
    <w:p w14:paraId="216D3210" w14:textId="77777777" w:rsidR="003421CF" w:rsidRPr="0062382B" w:rsidRDefault="003421CF" w:rsidP="003421CF">
      <w:pPr>
        <w:spacing w:line="360" w:lineRule="auto"/>
        <w:rPr>
          <w:rFonts w:asciiTheme="majorHAnsi" w:hAnsiTheme="majorHAnsi"/>
        </w:rPr>
      </w:pPr>
      <w:r w:rsidRPr="0062382B">
        <w:rPr>
          <w:rFonts w:asciiTheme="majorHAnsi" w:hAnsiTheme="majorHAnsi"/>
        </w:rPr>
        <w:t>The duty encompasses a wide range of matters, including (but not limited to):</w:t>
      </w:r>
    </w:p>
    <w:p w14:paraId="752645AF" w14:textId="77777777" w:rsidR="003421CF" w:rsidRPr="0062382B" w:rsidRDefault="003421CF" w:rsidP="003421CF">
      <w:pPr>
        <w:pStyle w:val="ListParagraph"/>
        <w:numPr>
          <w:ilvl w:val="0"/>
          <w:numId w:val="38"/>
        </w:numPr>
        <w:spacing w:line="360" w:lineRule="auto"/>
        <w:rPr>
          <w:rFonts w:asciiTheme="majorHAnsi" w:hAnsiTheme="majorHAnsi"/>
        </w:rPr>
      </w:pPr>
      <w:r w:rsidRPr="0062382B">
        <w:rPr>
          <w:rFonts w:asciiTheme="majorHAnsi" w:hAnsiTheme="majorHAnsi"/>
        </w:rPr>
        <w:t>Provision of adequate supervision</w:t>
      </w:r>
      <w:r>
        <w:rPr>
          <w:rFonts w:asciiTheme="majorHAnsi" w:hAnsiTheme="majorHAnsi"/>
        </w:rPr>
        <w:t>,</w:t>
      </w:r>
    </w:p>
    <w:p w14:paraId="584C3B6A" w14:textId="77777777" w:rsidR="003421CF" w:rsidRPr="0062382B" w:rsidRDefault="003421CF" w:rsidP="003421CF">
      <w:pPr>
        <w:pStyle w:val="ListParagraph"/>
        <w:numPr>
          <w:ilvl w:val="0"/>
          <w:numId w:val="38"/>
        </w:numPr>
        <w:spacing w:line="360" w:lineRule="auto"/>
        <w:rPr>
          <w:rFonts w:asciiTheme="majorHAnsi" w:hAnsiTheme="majorHAnsi"/>
        </w:rPr>
      </w:pPr>
      <w:r w:rsidRPr="0062382B">
        <w:rPr>
          <w:rFonts w:asciiTheme="majorHAnsi" w:hAnsiTheme="majorHAnsi"/>
        </w:rPr>
        <w:t>Ensuring grounds, premises and equipment are safe for children’s use</w:t>
      </w:r>
      <w:r>
        <w:rPr>
          <w:rFonts w:asciiTheme="majorHAnsi" w:hAnsiTheme="majorHAnsi"/>
        </w:rPr>
        <w:t>,</w:t>
      </w:r>
      <w:r w:rsidRPr="0062382B">
        <w:rPr>
          <w:rFonts w:asciiTheme="majorHAnsi" w:hAnsiTheme="majorHAnsi"/>
        </w:rPr>
        <w:t xml:space="preserve">  </w:t>
      </w:r>
    </w:p>
    <w:p w14:paraId="7F90409F" w14:textId="77777777" w:rsidR="003421CF" w:rsidRPr="0062382B" w:rsidRDefault="003421CF" w:rsidP="003421CF">
      <w:pPr>
        <w:pStyle w:val="ListParagraph"/>
        <w:numPr>
          <w:ilvl w:val="0"/>
          <w:numId w:val="38"/>
        </w:numPr>
        <w:spacing w:line="360" w:lineRule="auto"/>
        <w:rPr>
          <w:rFonts w:asciiTheme="majorHAnsi" w:hAnsiTheme="majorHAnsi"/>
        </w:rPr>
      </w:pPr>
      <w:r w:rsidRPr="0062382B">
        <w:rPr>
          <w:rFonts w:asciiTheme="majorHAnsi" w:hAnsiTheme="majorHAnsi"/>
        </w:rPr>
        <w:t>Implementing strategies to prevent bullying</w:t>
      </w:r>
      <w:r>
        <w:rPr>
          <w:rFonts w:asciiTheme="majorHAnsi" w:hAnsiTheme="majorHAnsi"/>
        </w:rPr>
        <w:t>,</w:t>
      </w:r>
      <w:r w:rsidRPr="0062382B">
        <w:rPr>
          <w:rFonts w:asciiTheme="majorHAnsi" w:hAnsiTheme="majorHAnsi"/>
        </w:rPr>
        <w:t xml:space="preserve"> and </w:t>
      </w:r>
    </w:p>
    <w:p w14:paraId="5C0C2246" w14:textId="77777777" w:rsidR="003421CF" w:rsidRPr="0062382B" w:rsidRDefault="003421CF" w:rsidP="003421CF">
      <w:pPr>
        <w:pStyle w:val="ListParagraph"/>
        <w:numPr>
          <w:ilvl w:val="0"/>
          <w:numId w:val="38"/>
        </w:numPr>
        <w:spacing w:line="360" w:lineRule="auto"/>
        <w:rPr>
          <w:rFonts w:asciiTheme="majorHAnsi" w:hAnsiTheme="majorHAnsi"/>
        </w:rPr>
      </w:pPr>
      <w:r w:rsidRPr="0062382B">
        <w:rPr>
          <w:rFonts w:asciiTheme="majorHAnsi" w:hAnsiTheme="majorHAnsi"/>
        </w:rPr>
        <w:t>Providing medical assistance (if competent to do so</w:t>
      </w:r>
      <w:proofErr w:type="gramStart"/>
      <w:r w:rsidRPr="0062382B">
        <w:rPr>
          <w:rFonts w:asciiTheme="majorHAnsi" w:hAnsiTheme="majorHAnsi"/>
        </w:rPr>
        <w:t>), or</w:t>
      </w:r>
      <w:proofErr w:type="gramEnd"/>
      <w:r w:rsidRPr="0062382B">
        <w:rPr>
          <w:rFonts w:asciiTheme="majorHAnsi" w:hAnsiTheme="majorHAnsi"/>
        </w:rPr>
        <w:t xml:space="preserve"> seeking assistance from a medically trained person to aid a child who is injured or becomes ill at the Service.</w:t>
      </w:r>
    </w:p>
    <w:p w14:paraId="588BC3DA" w14:textId="77777777" w:rsidR="003421CF" w:rsidRPr="00A6728B" w:rsidRDefault="003421CF" w:rsidP="003421CF">
      <w:pPr>
        <w:spacing w:line="360" w:lineRule="auto"/>
        <w:rPr>
          <w:rFonts w:asciiTheme="majorHAnsi" w:hAnsiTheme="majorHAnsi"/>
        </w:rPr>
      </w:pPr>
      <w:r w:rsidRPr="00A6728B">
        <w:rPr>
          <w:rFonts w:asciiTheme="majorHAnsi" w:hAnsiTheme="majorHAnsi"/>
        </w:rPr>
        <w:t xml:space="preserve">The Approved Provider and Nominated Supervisor will ensure all practical steps are taken to </w:t>
      </w:r>
      <w:r w:rsidRPr="00A6728B">
        <w:rPr>
          <w:rFonts w:asciiTheme="majorHAnsi" w:hAnsiTheme="majorHAnsi"/>
          <w:highlight w:val="yellow"/>
        </w:rPr>
        <w:t>ensure</w:t>
      </w:r>
      <w:r w:rsidRPr="00A6728B">
        <w:rPr>
          <w:rFonts w:asciiTheme="majorHAnsi" w:hAnsiTheme="majorHAnsi"/>
        </w:rPr>
        <w:t xml:space="preserve"> the health and safety of all educators, staff, volunteers, children, their families, and any other people impacted by the Service operations. This includes ascertaining and eliminating or </w:t>
      </w:r>
      <w:r w:rsidRPr="00A6728B">
        <w:rPr>
          <w:rFonts w:asciiTheme="majorHAnsi" w:hAnsiTheme="majorHAnsi"/>
          <w:highlight w:val="yellow"/>
        </w:rPr>
        <w:t>minimising</w:t>
      </w:r>
      <w:r w:rsidRPr="00A6728B">
        <w:rPr>
          <w:rFonts w:asciiTheme="majorHAnsi" w:hAnsiTheme="majorHAnsi"/>
        </w:rPr>
        <w:t xml:space="preserve"> all realistically foreseeable hazards and providing suitable training and instruction for employees to ensure health and safety. Educators, staff</w:t>
      </w:r>
      <w:r>
        <w:rPr>
          <w:rFonts w:asciiTheme="majorHAnsi" w:hAnsiTheme="majorHAnsi"/>
        </w:rPr>
        <w:t>,</w:t>
      </w:r>
      <w:r w:rsidRPr="00A6728B">
        <w:rPr>
          <w:rFonts w:asciiTheme="majorHAnsi" w:hAnsiTheme="majorHAnsi"/>
        </w:rPr>
        <w:t xml:space="preserve"> and volunteers will also take reasonable care for their own health and safety, ensuring their conduct does not adversely affect the health and safety of other people.</w:t>
      </w:r>
    </w:p>
    <w:p w14:paraId="22728E4B" w14:textId="5FB9138C" w:rsidR="003421CF" w:rsidRDefault="003421CF" w:rsidP="003421CF">
      <w:pPr>
        <w:spacing w:line="360" w:lineRule="auto"/>
        <w:rPr>
          <w:rFonts w:cs="Arial"/>
          <w:sz w:val="24"/>
          <w:szCs w:val="24"/>
        </w:rPr>
      </w:pPr>
      <w:r>
        <w:rPr>
          <w:rFonts w:cs="Arial"/>
          <w:sz w:val="24"/>
          <w:szCs w:val="24"/>
        </w:rPr>
        <w:br/>
        <w:t>MANUAL HANDLING</w:t>
      </w:r>
    </w:p>
    <w:p w14:paraId="302B84B8" w14:textId="1CA06A3D" w:rsidR="003421CF" w:rsidRPr="0062382B" w:rsidRDefault="003421CF" w:rsidP="003421CF">
      <w:pPr>
        <w:spacing w:line="360" w:lineRule="auto"/>
        <w:rPr>
          <w:rFonts w:asciiTheme="majorHAnsi" w:hAnsiTheme="majorHAnsi"/>
        </w:rPr>
      </w:pPr>
      <w:r w:rsidRPr="00B53937">
        <w:rPr>
          <w:rFonts w:asciiTheme="majorHAnsi" w:hAnsiTheme="majorHAnsi"/>
          <w:highlight w:val="yellow"/>
        </w:rPr>
        <w:t>Our Service refers to</w:t>
      </w:r>
      <w:r w:rsidR="00CF4F70" w:rsidRPr="00B53937">
        <w:rPr>
          <w:rFonts w:asciiTheme="majorHAnsi" w:hAnsiTheme="majorHAnsi"/>
          <w:highlight w:val="yellow"/>
        </w:rPr>
        <w:t xml:space="preserve"> </w:t>
      </w:r>
      <w:hyperlink r:id="rId8" w:history="1">
        <w:r w:rsidR="00B53937" w:rsidRPr="00B53937">
          <w:rPr>
            <w:rStyle w:val="Hyperlink"/>
            <w:rFonts w:asciiTheme="majorHAnsi" w:hAnsiTheme="majorHAnsi"/>
            <w:highlight w:val="yellow"/>
          </w:rPr>
          <w:t>Safe Work Australia / Manual Handling</w:t>
        </w:r>
      </w:hyperlink>
      <w:r w:rsidR="00CF4F70" w:rsidRPr="00B53937">
        <w:rPr>
          <w:rFonts w:asciiTheme="majorHAnsi" w:hAnsiTheme="majorHAnsi"/>
          <w:highlight w:val="yellow"/>
        </w:rPr>
        <w:t xml:space="preserve"> </w:t>
      </w:r>
      <w:r w:rsidR="00B53937" w:rsidRPr="00B53937">
        <w:rPr>
          <w:rFonts w:asciiTheme="majorHAnsi" w:hAnsiTheme="majorHAnsi"/>
          <w:highlight w:val="yellow"/>
        </w:rPr>
        <w:t>practices</w:t>
      </w:r>
      <w:r w:rsidR="00B53937">
        <w:rPr>
          <w:rFonts w:asciiTheme="majorHAnsi" w:hAnsiTheme="majorHAnsi"/>
        </w:rPr>
        <w:t xml:space="preserve"> </w:t>
      </w:r>
      <w:r w:rsidRPr="00CF4F70">
        <w:rPr>
          <w:rFonts w:asciiTheme="majorHAnsi" w:hAnsiTheme="majorHAnsi"/>
        </w:rPr>
        <w:t>as part</w:t>
      </w:r>
      <w:r w:rsidRPr="0062382B">
        <w:rPr>
          <w:rFonts w:asciiTheme="majorHAnsi" w:hAnsiTheme="majorHAnsi"/>
        </w:rPr>
        <w:t xml:space="preserve"> of our commitment to ensure a best practice approach. All staff members are required to undertake Workplace</w:t>
      </w:r>
      <w:r>
        <w:rPr>
          <w:rFonts w:asciiTheme="majorHAnsi" w:hAnsiTheme="majorHAnsi"/>
        </w:rPr>
        <w:t>,</w:t>
      </w:r>
      <w:r w:rsidRPr="0062382B">
        <w:rPr>
          <w:rFonts w:asciiTheme="majorHAnsi" w:hAnsiTheme="majorHAnsi"/>
        </w:rPr>
        <w:t xml:space="preserve"> Health and Safety Training that will continue to be updated to ensure safety.</w:t>
      </w:r>
    </w:p>
    <w:p w14:paraId="108F6389" w14:textId="77777777" w:rsidR="003421CF" w:rsidRPr="0062382B" w:rsidRDefault="003421CF" w:rsidP="003421CF">
      <w:pPr>
        <w:spacing w:line="360" w:lineRule="auto"/>
        <w:rPr>
          <w:rFonts w:asciiTheme="majorHAnsi" w:hAnsiTheme="majorHAnsi"/>
        </w:rPr>
      </w:pPr>
      <w:r w:rsidRPr="0062382B">
        <w:rPr>
          <w:rFonts w:asciiTheme="majorHAnsi" w:hAnsiTheme="majorHAnsi"/>
        </w:rPr>
        <w:t>Educators are at risk of work-related ergonomic injuries, particularly back injuries, through carrying children, bending, reaching and not using adult sized furniture.</w:t>
      </w:r>
    </w:p>
    <w:p w14:paraId="67EA2654" w14:textId="77777777" w:rsidR="003421CF" w:rsidRPr="0062382B" w:rsidRDefault="003421CF" w:rsidP="003421CF">
      <w:pPr>
        <w:spacing w:line="360" w:lineRule="auto"/>
        <w:rPr>
          <w:rFonts w:asciiTheme="majorHAnsi" w:hAnsiTheme="majorHAnsi"/>
        </w:rPr>
      </w:pPr>
      <w:r w:rsidRPr="0062382B">
        <w:rPr>
          <w:rFonts w:asciiTheme="majorHAnsi" w:hAnsiTheme="majorHAnsi"/>
        </w:rPr>
        <w:t>To prevent this, Educators are to</w:t>
      </w:r>
      <w:r>
        <w:rPr>
          <w:rFonts w:asciiTheme="majorHAnsi" w:hAnsiTheme="majorHAnsi"/>
        </w:rPr>
        <w:t>:</w:t>
      </w:r>
      <w:r w:rsidRPr="0062382B">
        <w:rPr>
          <w:rFonts w:asciiTheme="majorHAnsi" w:hAnsiTheme="majorHAnsi"/>
        </w:rPr>
        <w:t xml:space="preserve"> </w:t>
      </w:r>
    </w:p>
    <w:p w14:paraId="1CCD6120"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Use adult height utilities and equipment, including sinks and change tables</w:t>
      </w:r>
      <w:r>
        <w:rPr>
          <w:rFonts w:asciiTheme="majorHAnsi" w:hAnsiTheme="majorHAnsi"/>
        </w:rPr>
        <w:t>.</w:t>
      </w:r>
    </w:p>
    <w:p w14:paraId="0E13BEBA"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Use small chairs with good back support instead of squatting or bending for interaction with children</w:t>
      </w:r>
      <w:r>
        <w:rPr>
          <w:rFonts w:asciiTheme="majorHAnsi" w:hAnsiTheme="majorHAnsi"/>
        </w:rPr>
        <w:t>.</w:t>
      </w:r>
    </w:p>
    <w:p w14:paraId="26889E98"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Use an adult feed chair for feeding infants or sit in a low chair with good back support at child level</w:t>
      </w:r>
      <w:r>
        <w:rPr>
          <w:rFonts w:asciiTheme="majorHAnsi" w:hAnsiTheme="majorHAnsi"/>
        </w:rPr>
        <w:t>.</w:t>
      </w:r>
    </w:p>
    <w:p w14:paraId="6238E976" w14:textId="77777777" w:rsidR="003421CF" w:rsidRPr="0062382B" w:rsidRDefault="003421CF" w:rsidP="003421CF">
      <w:pPr>
        <w:numPr>
          <w:ilvl w:val="0"/>
          <w:numId w:val="39"/>
        </w:numPr>
        <w:spacing w:after="200" w:line="360" w:lineRule="auto"/>
        <w:contextualSpacing/>
        <w:rPr>
          <w:rFonts w:asciiTheme="majorHAnsi" w:hAnsiTheme="majorHAnsi"/>
          <w:color w:val="FF0000"/>
        </w:rPr>
      </w:pPr>
      <w:r w:rsidRPr="0062382B">
        <w:rPr>
          <w:rFonts w:asciiTheme="majorHAnsi" w:hAnsiTheme="majorHAnsi"/>
          <w:color w:val="FF0000"/>
        </w:rPr>
        <w:t>Use drop sides on cots</w:t>
      </w:r>
      <w:r>
        <w:rPr>
          <w:rFonts w:asciiTheme="majorHAnsi" w:hAnsiTheme="majorHAnsi"/>
          <w:color w:val="FF0000"/>
        </w:rPr>
        <w:t>.</w:t>
      </w:r>
    </w:p>
    <w:p w14:paraId="3C612F35"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Use beds that are light weight and stackable with washable mattresses</w:t>
      </w:r>
      <w:r>
        <w:rPr>
          <w:rFonts w:asciiTheme="majorHAnsi" w:hAnsiTheme="majorHAnsi"/>
        </w:rPr>
        <w:t>.</w:t>
      </w:r>
    </w:p>
    <w:p w14:paraId="775CC7D6" w14:textId="77777777" w:rsidR="003421CF" w:rsidRPr="00040722"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Have shelving, filing cabinets and storage cupboards at a suitable height to avoid stretching to reach them</w:t>
      </w:r>
      <w:r>
        <w:rPr>
          <w:rFonts w:asciiTheme="majorHAnsi" w:hAnsiTheme="majorHAnsi"/>
        </w:rPr>
        <w:t>.</w:t>
      </w:r>
    </w:p>
    <w:p w14:paraId="3D6B56CD" w14:textId="77777777" w:rsidR="003421CF" w:rsidRPr="00FA3558" w:rsidRDefault="003421CF" w:rsidP="003421CF">
      <w:pPr>
        <w:numPr>
          <w:ilvl w:val="0"/>
          <w:numId w:val="39"/>
        </w:numPr>
        <w:spacing w:after="200" w:line="360" w:lineRule="auto"/>
        <w:contextualSpacing/>
        <w:rPr>
          <w:rFonts w:asciiTheme="majorHAnsi" w:hAnsiTheme="majorHAnsi"/>
          <w:highlight w:val="yellow"/>
        </w:rPr>
      </w:pPr>
      <w:r w:rsidRPr="00FA3558">
        <w:rPr>
          <w:rFonts w:asciiTheme="majorHAnsi" w:hAnsiTheme="majorHAnsi"/>
          <w:highlight w:val="yellow"/>
        </w:rPr>
        <w:lastRenderedPageBreak/>
        <w:t>Minimise lifting of children by having steps/foot stools/ladders in areas where lifting of children is likely to be needed, such as nappy change rooms.</w:t>
      </w:r>
    </w:p>
    <w:p w14:paraId="59EDCC44"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Where possible kneel rather than bend</w:t>
      </w:r>
      <w:r>
        <w:rPr>
          <w:rFonts w:asciiTheme="majorHAnsi" w:hAnsiTheme="majorHAnsi"/>
        </w:rPr>
        <w:t>.</w:t>
      </w:r>
    </w:p>
    <w:p w14:paraId="12C225B9"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Carry children only when necessary in the correct way - with one arm under the child's buttocks and the other arm supporting the child's back. At the same time hold the child facing you, as close to your body as possible. Try to avoid carrying a child on your hip because this will strain your back</w:t>
      </w:r>
      <w:r>
        <w:rPr>
          <w:rFonts w:asciiTheme="majorHAnsi" w:hAnsiTheme="majorHAnsi"/>
        </w:rPr>
        <w:t>.</w:t>
      </w:r>
    </w:p>
    <w:p w14:paraId="3D2DD597"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Be careful to lift with a balanced and comfortable posture when lifting awkward loads</w:t>
      </w:r>
      <w:r>
        <w:rPr>
          <w:rFonts w:asciiTheme="majorHAnsi" w:hAnsiTheme="majorHAnsi"/>
        </w:rPr>
        <w:t>.</w:t>
      </w:r>
    </w:p>
    <w:p w14:paraId="2267E237"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Minimise the need to reach above shoulder level and use a step ladder</w:t>
      </w:r>
      <w:r>
        <w:rPr>
          <w:rFonts w:asciiTheme="majorHAnsi" w:hAnsiTheme="majorHAnsi"/>
        </w:rPr>
        <w:t>.</w:t>
      </w:r>
    </w:p>
    <w:p w14:paraId="065E2217"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 xml:space="preserve">Avoid extended reaching forward e.g. leaning into low equipment boxes. Share the load </w:t>
      </w:r>
      <w:r w:rsidRPr="00FA3558">
        <w:rPr>
          <w:rFonts w:asciiTheme="majorHAnsi" w:hAnsiTheme="majorHAnsi"/>
          <w:highlight w:val="yellow"/>
        </w:rPr>
        <w:t>with another</w:t>
      </w:r>
      <w:r>
        <w:rPr>
          <w:rFonts w:asciiTheme="majorHAnsi" w:hAnsiTheme="majorHAnsi"/>
        </w:rPr>
        <w:t xml:space="preserve"> </w:t>
      </w:r>
      <w:r w:rsidRPr="0062382B">
        <w:rPr>
          <w:rFonts w:asciiTheme="majorHAnsi" w:hAnsiTheme="majorHAnsi"/>
        </w:rPr>
        <w:t>if the equipment is heavy, long or awkward</w:t>
      </w:r>
      <w:r>
        <w:rPr>
          <w:rFonts w:asciiTheme="majorHAnsi" w:hAnsiTheme="majorHAnsi"/>
        </w:rPr>
        <w:t>.</w:t>
      </w:r>
    </w:p>
    <w:p w14:paraId="644E721E"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Ask for help and organise a team lift when sliding, pulling or pushing equipment</w:t>
      </w:r>
      <w:r>
        <w:rPr>
          <w:rFonts w:asciiTheme="majorHAnsi" w:hAnsiTheme="majorHAnsi"/>
        </w:rPr>
        <w:t>.</w:t>
      </w:r>
    </w:p>
    <w:p w14:paraId="307CD7B8"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 xml:space="preserve">Use equipment and furniture that can be moved around safely, easily and as </w:t>
      </w:r>
      <w:r w:rsidRPr="00FA3558">
        <w:rPr>
          <w:rFonts w:asciiTheme="majorHAnsi" w:hAnsiTheme="majorHAnsi"/>
          <w:highlight w:val="yellow"/>
        </w:rPr>
        <w:t>comfortably</w:t>
      </w:r>
      <w:r>
        <w:rPr>
          <w:rFonts w:asciiTheme="majorHAnsi" w:hAnsiTheme="majorHAnsi"/>
        </w:rPr>
        <w:t xml:space="preserve"> </w:t>
      </w:r>
      <w:r w:rsidRPr="0062382B">
        <w:rPr>
          <w:rFonts w:asciiTheme="majorHAnsi" w:hAnsiTheme="majorHAnsi"/>
        </w:rPr>
        <w:t>as possible</w:t>
      </w:r>
    </w:p>
    <w:p w14:paraId="406C7A1F"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 xml:space="preserve">Place lighter items on </w:t>
      </w:r>
      <w:r w:rsidRPr="00FA3558">
        <w:rPr>
          <w:rFonts w:asciiTheme="majorHAnsi" w:hAnsiTheme="majorHAnsi"/>
          <w:highlight w:val="yellow"/>
        </w:rPr>
        <w:t>higher</w:t>
      </w:r>
      <w:r>
        <w:rPr>
          <w:rFonts w:asciiTheme="majorHAnsi" w:hAnsiTheme="majorHAnsi"/>
        </w:rPr>
        <w:t xml:space="preserve"> </w:t>
      </w:r>
      <w:r w:rsidRPr="0062382B">
        <w:rPr>
          <w:rFonts w:asciiTheme="majorHAnsi" w:hAnsiTheme="majorHAnsi"/>
        </w:rPr>
        <w:t>shelves</w:t>
      </w:r>
      <w:r>
        <w:rPr>
          <w:rFonts w:asciiTheme="majorHAnsi" w:hAnsiTheme="majorHAnsi"/>
        </w:rPr>
        <w:t>.</w:t>
      </w:r>
    </w:p>
    <w:p w14:paraId="1C95CDA8" w14:textId="77777777" w:rsidR="003421CF" w:rsidRPr="0062382B"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Lift furniture using at least two or more people</w:t>
      </w:r>
      <w:r>
        <w:rPr>
          <w:rFonts w:asciiTheme="majorHAnsi" w:hAnsiTheme="majorHAnsi"/>
        </w:rPr>
        <w:t>.</w:t>
      </w:r>
    </w:p>
    <w:p w14:paraId="39FF6A11" w14:textId="77777777" w:rsidR="003421CF" w:rsidRDefault="003421CF" w:rsidP="003421CF">
      <w:pPr>
        <w:numPr>
          <w:ilvl w:val="0"/>
          <w:numId w:val="39"/>
        </w:numPr>
        <w:spacing w:after="200" w:line="360" w:lineRule="auto"/>
        <w:contextualSpacing/>
        <w:rPr>
          <w:rFonts w:asciiTheme="majorHAnsi" w:hAnsiTheme="majorHAnsi"/>
        </w:rPr>
      </w:pPr>
      <w:r w:rsidRPr="0062382B">
        <w:rPr>
          <w:rFonts w:asciiTheme="majorHAnsi" w:hAnsiTheme="majorHAnsi"/>
        </w:rPr>
        <w:t>Where possible arrange children's activities</w:t>
      </w:r>
      <w:r>
        <w:rPr>
          <w:rFonts w:asciiTheme="majorHAnsi" w:hAnsiTheme="majorHAnsi"/>
        </w:rPr>
        <w:t xml:space="preserve"> </w:t>
      </w:r>
      <w:r w:rsidRPr="00FA3558">
        <w:rPr>
          <w:rFonts w:asciiTheme="majorHAnsi" w:hAnsiTheme="majorHAnsi"/>
          <w:highlight w:val="yellow"/>
        </w:rPr>
        <w:t>and</w:t>
      </w:r>
      <w:r>
        <w:rPr>
          <w:rFonts w:asciiTheme="majorHAnsi" w:hAnsiTheme="majorHAnsi"/>
        </w:rPr>
        <w:t xml:space="preserve"> </w:t>
      </w:r>
      <w:r w:rsidRPr="0062382B">
        <w:rPr>
          <w:rFonts w:asciiTheme="majorHAnsi" w:hAnsiTheme="majorHAnsi"/>
        </w:rPr>
        <w:t>sleep around furniture and equipment to minimise manual handling</w:t>
      </w:r>
      <w:r>
        <w:rPr>
          <w:rFonts w:asciiTheme="majorHAnsi" w:hAnsiTheme="majorHAnsi"/>
        </w:rPr>
        <w:t>.</w:t>
      </w:r>
    </w:p>
    <w:p w14:paraId="1694E552" w14:textId="2473D972" w:rsidR="003421CF" w:rsidRPr="00040722" w:rsidRDefault="003421CF" w:rsidP="003421CF">
      <w:pPr>
        <w:spacing w:after="200" w:line="360" w:lineRule="auto"/>
        <w:ind w:left="360"/>
        <w:contextualSpacing/>
        <w:rPr>
          <w:rFonts w:asciiTheme="majorHAnsi" w:hAnsiTheme="majorHAnsi"/>
        </w:rPr>
      </w:pPr>
    </w:p>
    <w:p w14:paraId="1F387D41" w14:textId="250DDAA3" w:rsidR="003421CF" w:rsidRDefault="003421CF" w:rsidP="005D148A">
      <w:pPr>
        <w:spacing w:line="360" w:lineRule="auto"/>
        <w:rPr>
          <w:rFonts w:cs="Arial"/>
          <w:sz w:val="24"/>
          <w:szCs w:val="24"/>
        </w:rPr>
      </w:pPr>
      <w:r>
        <w:rPr>
          <w:rFonts w:cs="Arial"/>
          <w:sz w:val="24"/>
          <w:szCs w:val="24"/>
        </w:rPr>
        <w:t>HAZARDOUS MATERIALS</w:t>
      </w:r>
    </w:p>
    <w:p w14:paraId="73D39D73" w14:textId="781B895A" w:rsidR="003421CF" w:rsidRDefault="003421CF" w:rsidP="003421CF">
      <w:pPr>
        <w:spacing w:line="360" w:lineRule="auto"/>
        <w:rPr>
          <w:rFonts w:asciiTheme="majorHAnsi" w:hAnsiTheme="majorHAnsi"/>
        </w:rPr>
      </w:pPr>
      <w:r w:rsidRPr="0062382B">
        <w:rPr>
          <w:rFonts w:asciiTheme="majorHAnsi" w:hAnsiTheme="majorHAnsi"/>
        </w:rPr>
        <w:t>We strive to minimise the health and safety risks associated with the handling and storage of hazardous materials. We adopt a risk management strategy that enables practices that minimise the risk of harm, injury</w:t>
      </w:r>
      <w:r>
        <w:rPr>
          <w:rFonts w:asciiTheme="majorHAnsi" w:hAnsiTheme="majorHAnsi"/>
        </w:rPr>
        <w:t>,</w:t>
      </w:r>
      <w:r w:rsidRPr="0062382B">
        <w:rPr>
          <w:rFonts w:asciiTheme="majorHAnsi" w:hAnsiTheme="majorHAnsi"/>
        </w:rPr>
        <w:t xml:space="preserve"> or illness caused by any hazardous material. </w:t>
      </w:r>
    </w:p>
    <w:p w14:paraId="53714318" w14:textId="77777777" w:rsidR="00D43647" w:rsidRPr="0062382B" w:rsidRDefault="00D43647" w:rsidP="003421CF">
      <w:pPr>
        <w:spacing w:line="360" w:lineRule="auto"/>
        <w:rPr>
          <w:rFonts w:asciiTheme="majorHAnsi" w:hAnsiTheme="majorHAnsi"/>
        </w:rPr>
      </w:pPr>
    </w:p>
    <w:p w14:paraId="184C467B" w14:textId="77777777" w:rsidR="003421CF" w:rsidRPr="0062382B" w:rsidRDefault="003421CF" w:rsidP="003421CF">
      <w:pPr>
        <w:spacing w:line="360" w:lineRule="auto"/>
        <w:rPr>
          <w:rFonts w:asciiTheme="majorHAnsi" w:hAnsiTheme="majorHAnsi"/>
        </w:rPr>
      </w:pPr>
      <w:r w:rsidRPr="0062382B">
        <w:rPr>
          <w:rFonts w:asciiTheme="majorHAnsi" w:hAnsiTheme="majorHAnsi"/>
        </w:rPr>
        <w:t xml:space="preserve">As far as is reasonably practical, our Service will: </w:t>
      </w:r>
    </w:p>
    <w:p w14:paraId="4138A058" w14:textId="77777777" w:rsidR="003421CF" w:rsidRPr="0062382B" w:rsidRDefault="003421CF" w:rsidP="003421CF">
      <w:pPr>
        <w:pStyle w:val="ListParagraph"/>
        <w:numPr>
          <w:ilvl w:val="0"/>
          <w:numId w:val="40"/>
        </w:numPr>
        <w:spacing w:line="360" w:lineRule="auto"/>
        <w:rPr>
          <w:rFonts w:asciiTheme="majorHAnsi" w:hAnsiTheme="majorHAnsi"/>
        </w:rPr>
      </w:pPr>
      <w:r w:rsidRPr="0062382B">
        <w:rPr>
          <w:rFonts w:asciiTheme="majorHAnsi" w:hAnsiTheme="majorHAnsi"/>
        </w:rPr>
        <w:t>Provide the least hazardous chemical, product</w:t>
      </w:r>
      <w:r>
        <w:rPr>
          <w:rFonts w:asciiTheme="majorHAnsi" w:hAnsiTheme="majorHAnsi"/>
        </w:rPr>
        <w:t>,</w:t>
      </w:r>
      <w:r w:rsidRPr="0062382B">
        <w:rPr>
          <w:rFonts w:asciiTheme="majorHAnsi" w:hAnsiTheme="majorHAnsi"/>
        </w:rPr>
        <w:t xml:space="preserve"> or equipment for the task without jeopardising hygiene.</w:t>
      </w:r>
    </w:p>
    <w:p w14:paraId="346C2AA2" w14:textId="576C12C0" w:rsidR="003421CF" w:rsidRPr="0062382B" w:rsidRDefault="003421CF" w:rsidP="003421CF">
      <w:pPr>
        <w:pStyle w:val="ListParagraph"/>
        <w:numPr>
          <w:ilvl w:val="0"/>
          <w:numId w:val="40"/>
        </w:numPr>
        <w:spacing w:line="360" w:lineRule="auto"/>
        <w:rPr>
          <w:rFonts w:asciiTheme="majorHAnsi" w:hAnsiTheme="majorHAnsi"/>
        </w:rPr>
      </w:pPr>
      <w:r w:rsidRPr="0062382B">
        <w:rPr>
          <w:rFonts w:asciiTheme="majorHAnsi" w:hAnsiTheme="majorHAnsi"/>
        </w:rPr>
        <w:t>Ensure that staff, contractors, students</w:t>
      </w:r>
      <w:r>
        <w:rPr>
          <w:rFonts w:asciiTheme="majorHAnsi" w:hAnsiTheme="majorHAnsi"/>
        </w:rPr>
        <w:t>,</w:t>
      </w:r>
      <w:r w:rsidRPr="0062382B">
        <w:rPr>
          <w:rFonts w:asciiTheme="majorHAnsi" w:hAnsiTheme="majorHAnsi"/>
        </w:rPr>
        <w:t xml:space="preserve"> and visitors are protected from both short- and long-term health effects of hazardous substances and processes. </w:t>
      </w:r>
    </w:p>
    <w:p w14:paraId="34AC5A73" w14:textId="68182AC9" w:rsidR="003421CF" w:rsidRPr="0062382B" w:rsidRDefault="003421CF" w:rsidP="003421CF">
      <w:pPr>
        <w:pStyle w:val="ListParagraph"/>
        <w:numPr>
          <w:ilvl w:val="0"/>
          <w:numId w:val="40"/>
        </w:numPr>
        <w:spacing w:line="360" w:lineRule="auto"/>
        <w:rPr>
          <w:rFonts w:asciiTheme="majorHAnsi" w:hAnsiTheme="majorHAnsi"/>
        </w:rPr>
      </w:pPr>
      <w:r w:rsidRPr="0062382B">
        <w:rPr>
          <w:rFonts w:asciiTheme="majorHAnsi" w:hAnsiTheme="majorHAnsi"/>
        </w:rPr>
        <w:t>Ensure all staff, contractors, visitors</w:t>
      </w:r>
      <w:r>
        <w:rPr>
          <w:rFonts w:asciiTheme="majorHAnsi" w:hAnsiTheme="majorHAnsi"/>
        </w:rPr>
        <w:t>,</w:t>
      </w:r>
      <w:r w:rsidRPr="0062382B">
        <w:rPr>
          <w:rFonts w:asciiTheme="majorHAnsi" w:hAnsiTheme="majorHAnsi"/>
        </w:rPr>
        <w:t xml:space="preserve"> and students have access to Safety Data Sheets and adequate training on the safe use and storage of all hazardous substances prior to any exposure to those substances. </w:t>
      </w:r>
    </w:p>
    <w:p w14:paraId="1F896C52" w14:textId="022E5576" w:rsidR="003421CF" w:rsidRPr="003421CF" w:rsidRDefault="003421CF" w:rsidP="005D148A">
      <w:pPr>
        <w:pStyle w:val="ListParagraph"/>
        <w:numPr>
          <w:ilvl w:val="0"/>
          <w:numId w:val="40"/>
        </w:numPr>
        <w:spacing w:line="360" w:lineRule="auto"/>
        <w:rPr>
          <w:rFonts w:asciiTheme="majorHAnsi" w:hAnsiTheme="majorHAnsi"/>
        </w:rPr>
      </w:pPr>
      <w:r w:rsidRPr="0062382B">
        <w:rPr>
          <w:rFonts w:asciiTheme="majorHAnsi" w:hAnsiTheme="majorHAnsi"/>
        </w:rPr>
        <w:lastRenderedPageBreak/>
        <w:t>Ensure that non-toxic plants are planted within the workplace and regular garden and grounds maintenance</w:t>
      </w:r>
      <w:r>
        <w:rPr>
          <w:rFonts w:asciiTheme="majorHAnsi" w:hAnsiTheme="majorHAnsi"/>
        </w:rPr>
        <w:t xml:space="preserve"> </w:t>
      </w:r>
      <w:r w:rsidRPr="00FA3558">
        <w:rPr>
          <w:rFonts w:asciiTheme="majorHAnsi" w:hAnsiTheme="majorHAnsi"/>
          <w:highlight w:val="yellow"/>
        </w:rPr>
        <w:t>will be undertaken</w:t>
      </w:r>
      <w:r w:rsidRPr="00FA3558">
        <w:rPr>
          <w:rFonts w:asciiTheme="majorHAnsi" w:hAnsiTheme="majorHAnsi"/>
        </w:rPr>
        <w:t xml:space="preserve"> to minimise the risk</w:t>
      </w:r>
      <w:r w:rsidRPr="0062382B">
        <w:rPr>
          <w:rFonts w:asciiTheme="majorHAnsi" w:hAnsiTheme="majorHAnsi"/>
        </w:rPr>
        <w:t xml:space="preserve"> of toxic plants within the grounds and premises.</w:t>
      </w:r>
      <w:r>
        <w:rPr>
          <w:rFonts w:asciiTheme="majorHAnsi" w:hAnsiTheme="majorHAnsi"/>
        </w:rPr>
        <w:br/>
      </w:r>
    </w:p>
    <w:p w14:paraId="3D81F87E" w14:textId="77777777" w:rsidR="006F62FF" w:rsidRDefault="006F62FF" w:rsidP="000D74A7">
      <w:pPr>
        <w:spacing w:line="276" w:lineRule="auto"/>
        <w:rPr>
          <w:rFonts w:cs="Arial"/>
          <w:sz w:val="24"/>
          <w:szCs w:val="24"/>
        </w:rPr>
      </w:pPr>
    </w:p>
    <w:p w14:paraId="7071B826" w14:textId="77777777" w:rsidR="006F62FF" w:rsidRDefault="006F62FF" w:rsidP="000D74A7">
      <w:pPr>
        <w:spacing w:line="276" w:lineRule="auto"/>
        <w:rPr>
          <w:rFonts w:cs="Arial"/>
          <w:sz w:val="24"/>
          <w:szCs w:val="24"/>
        </w:rPr>
      </w:pPr>
    </w:p>
    <w:p w14:paraId="730AB7FC" w14:textId="3E26C574" w:rsidR="003421CF" w:rsidRDefault="003421CF" w:rsidP="000D74A7">
      <w:pPr>
        <w:spacing w:line="276" w:lineRule="auto"/>
        <w:rPr>
          <w:rFonts w:cs="Arial"/>
          <w:sz w:val="24"/>
          <w:szCs w:val="24"/>
        </w:rPr>
      </w:pPr>
      <w:r>
        <w:rPr>
          <w:rFonts w:cs="Arial"/>
          <w:sz w:val="24"/>
          <w:szCs w:val="24"/>
        </w:rPr>
        <w:t>RISKY PLAY</w:t>
      </w:r>
    </w:p>
    <w:p w14:paraId="299CD20D" w14:textId="77777777" w:rsidR="003421CF" w:rsidRPr="0062382B" w:rsidRDefault="003421CF" w:rsidP="003421CF">
      <w:pPr>
        <w:spacing w:line="360" w:lineRule="auto"/>
        <w:rPr>
          <w:rFonts w:asciiTheme="majorHAnsi" w:hAnsiTheme="majorHAnsi"/>
        </w:rPr>
      </w:pPr>
      <w:r w:rsidRPr="0062382B">
        <w:rPr>
          <w:rFonts w:asciiTheme="majorHAnsi" w:hAnsiTheme="majorHAnsi"/>
        </w:rPr>
        <w:t xml:space="preserve">Educators will provide an environment that encourages children to effectively learn in play which involves </w:t>
      </w:r>
      <w:r w:rsidRPr="00FA3558">
        <w:rPr>
          <w:rFonts w:asciiTheme="majorHAnsi" w:hAnsiTheme="majorHAnsi"/>
          <w:highlight w:val="yellow"/>
        </w:rPr>
        <w:t>supporting</w:t>
      </w:r>
      <w:r>
        <w:rPr>
          <w:rFonts w:asciiTheme="majorHAnsi" w:hAnsiTheme="majorHAnsi"/>
        </w:rPr>
        <w:t xml:space="preserve"> </w:t>
      </w:r>
      <w:r w:rsidRPr="0062382B">
        <w:rPr>
          <w:rFonts w:asciiTheme="majorHAnsi" w:hAnsiTheme="majorHAnsi"/>
        </w:rPr>
        <w:t xml:space="preserve">them to take risks. No play space is risk free. It is important for children’s development to become adventurous and </w:t>
      </w:r>
      <w:r w:rsidRPr="00FA3558">
        <w:rPr>
          <w:rFonts w:asciiTheme="majorHAnsi" w:hAnsiTheme="majorHAnsi"/>
          <w:highlight w:val="yellow"/>
        </w:rPr>
        <w:t>participate in</w:t>
      </w:r>
      <w:r>
        <w:rPr>
          <w:rFonts w:asciiTheme="majorHAnsi" w:hAnsiTheme="majorHAnsi"/>
        </w:rPr>
        <w:t xml:space="preserve"> </w:t>
      </w:r>
      <w:r w:rsidRPr="0062382B">
        <w:rPr>
          <w:rFonts w:asciiTheme="majorHAnsi" w:hAnsiTheme="majorHAnsi"/>
        </w:rPr>
        <w:t xml:space="preserve">opportunities to explore and test their own </w:t>
      </w:r>
      <w:r>
        <w:rPr>
          <w:rFonts w:asciiTheme="majorHAnsi" w:hAnsiTheme="majorHAnsi"/>
        </w:rPr>
        <w:t xml:space="preserve">capabilities, </w:t>
      </w:r>
      <w:r w:rsidRPr="0062382B">
        <w:rPr>
          <w:rFonts w:asciiTheme="majorHAnsi" w:hAnsiTheme="majorHAnsi"/>
        </w:rPr>
        <w:t>manage risk, and to grow as capable, resourceful</w:t>
      </w:r>
      <w:r>
        <w:rPr>
          <w:rFonts w:asciiTheme="majorHAnsi" w:hAnsiTheme="majorHAnsi"/>
        </w:rPr>
        <w:t>,</w:t>
      </w:r>
      <w:r w:rsidRPr="0062382B">
        <w:rPr>
          <w:rFonts w:asciiTheme="majorHAnsi" w:hAnsiTheme="majorHAnsi"/>
        </w:rPr>
        <w:t xml:space="preserve"> and resilient people. </w:t>
      </w:r>
    </w:p>
    <w:p w14:paraId="0032FFDD" w14:textId="77777777" w:rsidR="003421CF" w:rsidRPr="0062382B" w:rsidRDefault="003421CF" w:rsidP="003421CF">
      <w:pPr>
        <w:spacing w:line="360" w:lineRule="auto"/>
        <w:rPr>
          <w:rFonts w:asciiTheme="majorHAnsi" w:hAnsiTheme="majorHAnsi"/>
        </w:rPr>
      </w:pPr>
      <w:r w:rsidRPr="0062382B">
        <w:rPr>
          <w:rFonts w:asciiTheme="majorHAnsi" w:hAnsiTheme="majorHAnsi"/>
        </w:rPr>
        <w:t xml:space="preserve">As educators we will talk to the children when they are playing </w:t>
      </w:r>
      <w:r w:rsidRPr="00FA3558">
        <w:rPr>
          <w:rFonts w:asciiTheme="majorHAnsi" w:hAnsiTheme="majorHAnsi"/>
          <w:highlight w:val="yellow"/>
        </w:rPr>
        <w:t>and encourage</w:t>
      </w:r>
      <w:r>
        <w:rPr>
          <w:rFonts w:asciiTheme="majorHAnsi" w:hAnsiTheme="majorHAnsi"/>
        </w:rPr>
        <w:t xml:space="preserve"> </w:t>
      </w:r>
      <w:r w:rsidRPr="0062382B">
        <w:rPr>
          <w:rFonts w:asciiTheme="majorHAnsi" w:hAnsiTheme="majorHAnsi"/>
        </w:rPr>
        <w:t>them to test their abilities</w:t>
      </w:r>
      <w:r>
        <w:rPr>
          <w:rFonts w:asciiTheme="majorHAnsi" w:hAnsiTheme="majorHAnsi"/>
        </w:rPr>
        <w:t xml:space="preserve"> </w:t>
      </w:r>
      <w:r w:rsidRPr="000662D4">
        <w:rPr>
          <w:rFonts w:asciiTheme="majorHAnsi" w:hAnsiTheme="majorHAnsi"/>
          <w:highlight w:val="yellow"/>
        </w:rPr>
        <w:t>within a safe environment</w:t>
      </w:r>
      <w:r w:rsidRPr="0062382B">
        <w:rPr>
          <w:rFonts w:asciiTheme="majorHAnsi" w:hAnsiTheme="majorHAnsi"/>
        </w:rPr>
        <w:t xml:space="preserve">. When we find children exploring risky play, Educators will supervise and assist when appropriate. </w:t>
      </w:r>
    </w:p>
    <w:p w14:paraId="1BE6A8A0" w14:textId="77777777" w:rsidR="003421CF" w:rsidRDefault="003421CF" w:rsidP="00E5094F">
      <w:pPr>
        <w:spacing w:line="360" w:lineRule="auto"/>
        <w:rPr>
          <w:rFonts w:cs="Arial"/>
          <w:sz w:val="24"/>
          <w:szCs w:val="24"/>
          <w:lang w:val="en-US"/>
        </w:rPr>
      </w:pPr>
    </w:p>
    <w:p w14:paraId="35EF4D7E" w14:textId="322A4D5D" w:rsidR="00E5094F" w:rsidRPr="003A2333" w:rsidRDefault="00E5094F" w:rsidP="00E5094F">
      <w:pPr>
        <w:spacing w:line="360" w:lineRule="auto"/>
        <w:rPr>
          <w:rFonts w:cs="Arial"/>
          <w:sz w:val="24"/>
          <w:szCs w:val="24"/>
          <w:lang w:val="en-US"/>
        </w:rPr>
      </w:pPr>
      <w:r>
        <w:rPr>
          <w:rFonts w:cs="Arial"/>
          <w:sz w:val="24"/>
          <w:szCs w:val="24"/>
          <w:lang w:val="en-US"/>
        </w:rPr>
        <w:t>Source</w:t>
      </w:r>
    </w:p>
    <w:p w14:paraId="69DBF70C" w14:textId="77777777" w:rsidR="003421CF" w:rsidRPr="000D74A7" w:rsidRDefault="003421CF" w:rsidP="003421CF">
      <w:pPr>
        <w:spacing w:line="240" w:lineRule="auto"/>
        <w:rPr>
          <w:rFonts w:asciiTheme="majorHAnsi" w:hAnsiTheme="majorHAnsi" w:cstheme="majorHAnsi"/>
          <w:b/>
          <w:bCs/>
          <w:sz w:val="20"/>
          <w:szCs w:val="20"/>
        </w:rPr>
      </w:pPr>
      <w:bookmarkStart w:id="2" w:name="_Hlk11315438"/>
      <w:bookmarkStart w:id="3" w:name="_Hlk535241907"/>
      <w:r w:rsidRPr="000D74A7">
        <w:rPr>
          <w:rFonts w:asciiTheme="majorHAnsi" w:hAnsiTheme="majorHAnsi" w:cstheme="majorHAnsi"/>
          <w:sz w:val="20"/>
          <w:szCs w:val="20"/>
        </w:rPr>
        <w:t xml:space="preserve">Australian Children’s Education &amp; Care Quality Authority. (2014). </w:t>
      </w:r>
    </w:p>
    <w:p w14:paraId="36A17355" w14:textId="77777777" w:rsidR="003421CF" w:rsidRPr="000D74A7" w:rsidRDefault="003421CF" w:rsidP="003421CF">
      <w:pPr>
        <w:spacing w:line="240" w:lineRule="auto"/>
        <w:rPr>
          <w:rFonts w:asciiTheme="majorHAnsi" w:hAnsiTheme="majorHAnsi" w:cstheme="majorHAnsi"/>
          <w:b/>
          <w:bCs/>
          <w:sz w:val="20"/>
          <w:szCs w:val="20"/>
        </w:rPr>
      </w:pPr>
      <w:r w:rsidRPr="000D74A7">
        <w:rPr>
          <w:rFonts w:asciiTheme="majorHAnsi" w:hAnsiTheme="majorHAnsi" w:cstheme="majorHAnsi"/>
          <w:sz w:val="20"/>
          <w:szCs w:val="20"/>
        </w:rPr>
        <w:t>Early Childhood Australia Code of Ethics. (2016).</w:t>
      </w:r>
    </w:p>
    <w:p w14:paraId="6AD253E6" w14:textId="77777777" w:rsidR="003421CF" w:rsidRPr="000D74A7" w:rsidRDefault="003421CF" w:rsidP="003421CF">
      <w:pPr>
        <w:spacing w:line="240" w:lineRule="auto"/>
        <w:rPr>
          <w:rFonts w:asciiTheme="majorHAnsi" w:hAnsiTheme="majorHAnsi" w:cstheme="majorHAnsi"/>
          <w:b/>
          <w:bCs/>
          <w:sz w:val="20"/>
          <w:szCs w:val="20"/>
        </w:rPr>
      </w:pPr>
      <w:r w:rsidRPr="000D74A7">
        <w:rPr>
          <w:rFonts w:asciiTheme="majorHAnsi" w:hAnsiTheme="majorHAnsi" w:cstheme="majorHAnsi"/>
          <w:sz w:val="20"/>
          <w:szCs w:val="20"/>
        </w:rPr>
        <w:t>Guide to the Education and Care Services National Law and the Education and Care Services National Regulations. (2017).</w:t>
      </w:r>
    </w:p>
    <w:p w14:paraId="21E99E76" w14:textId="77777777" w:rsidR="003421CF" w:rsidRPr="000D74A7" w:rsidRDefault="003421CF" w:rsidP="003421CF">
      <w:pPr>
        <w:spacing w:line="240" w:lineRule="auto"/>
        <w:rPr>
          <w:rFonts w:asciiTheme="majorHAnsi" w:hAnsiTheme="majorHAnsi" w:cstheme="majorHAnsi"/>
          <w:b/>
          <w:bCs/>
          <w:sz w:val="20"/>
          <w:szCs w:val="20"/>
        </w:rPr>
      </w:pPr>
      <w:r w:rsidRPr="000D74A7">
        <w:rPr>
          <w:rFonts w:asciiTheme="majorHAnsi" w:hAnsiTheme="majorHAnsi" w:cstheme="majorHAnsi"/>
          <w:sz w:val="20"/>
          <w:szCs w:val="20"/>
        </w:rPr>
        <w:t>Guide to the National Quality Standard. (2017).</w:t>
      </w:r>
    </w:p>
    <w:p w14:paraId="1A70CABE" w14:textId="77777777" w:rsidR="003421CF" w:rsidRPr="000D74A7" w:rsidRDefault="003421CF" w:rsidP="003421CF">
      <w:pPr>
        <w:spacing w:line="240" w:lineRule="auto"/>
        <w:rPr>
          <w:rFonts w:asciiTheme="majorHAnsi" w:hAnsiTheme="majorHAnsi" w:cstheme="majorHAnsi"/>
          <w:b/>
          <w:bCs/>
          <w:sz w:val="20"/>
          <w:szCs w:val="20"/>
        </w:rPr>
      </w:pPr>
      <w:bookmarkStart w:id="4" w:name="_Hlk11315404"/>
      <w:r w:rsidRPr="000D74A7">
        <w:rPr>
          <w:rFonts w:asciiTheme="majorHAnsi" w:hAnsiTheme="majorHAnsi" w:cstheme="majorHAnsi"/>
          <w:sz w:val="20"/>
          <w:szCs w:val="20"/>
        </w:rPr>
        <w:t xml:space="preserve">National Health and Medical Research Council. (2012) (updated June 2013). </w:t>
      </w:r>
      <w:bookmarkStart w:id="5" w:name="_Hlk11322130"/>
      <w:bookmarkStart w:id="6" w:name="_Hlk11313247"/>
      <w:bookmarkStart w:id="7" w:name="_Hlk11324566"/>
      <w:r w:rsidRPr="000D74A7">
        <w:rPr>
          <w:rFonts w:asciiTheme="majorHAnsi" w:hAnsiTheme="majorHAnsi" w:cstheme="majorHAnsi"/>
          <w:i/>
          <w:sz w:val="20"/>
          <w:szCs w:val="20"/>
        </w:rPr>
        <w:t>Staying healthy: Preventing infectious diseases in early childhood education and care services.</w:t>
      </w:r>
      <w:bookmarkEnd w:id="5"/>
      <w:r w:rsidRPr="000D74A7">
        <w:rPr>
          <w:rFonts w:asciiTheme="majorHAnsi" w:hAnsiTheme="majorHAnsi" w:cstheme="majorHAnsi"/>
          <w:i/>
          <w:sz w:val="20"/>
          <w:szCs w:val="20"/>
        </w:rPr>
        <w:t xml:space="preserve"> </w:t>
      </w:r>
      <w:bookmarkEnd w:id="6"/>
    </w:p>
    <w:bookmarkEnd w:id="2"/>
    <w:bookmarkEnd w:id="4"/>
    <w:bookmarkEnd w:id="7"/>
    <w:p w14:paraId="741EA580" w14:textId="77777777" w:rsidR="003421CF" w:rsidRPr="000D74A7" w:rsidRDefault="003421CF" w:rsidP="003421CF">
      <w:pPr>
        <w:spacing w:line="240" w:lineRule="auto"/>
        <w:rPr>
          <w:rFonts w:asciiTheme="majorHAnsi" w:hAnsiTheme="majorHAnsi" w:cstheme="majorHAnsi"/>
          <w:b/>
          <w:bCs/>
          <w:sz w:val="20"/>
          <w:szCs w:val="20"/>
        </w:rPr>
      </w:pPr>
      <w:r w:rsidRPr="000D74A7">
        <w:rPr>
          <w:rFonts w:asciiTheme="majorHAnsi" w:hAnsiTheme="majorHAnsi" w:cstheme="majorHAnsi"/>
          <w:sz w:val="20"/>
          <w:szCs w:val="20"/>
        </w:rPr>
        <w:t>Revised National Quality Standard. (2018).</w:t>
      </w:r>
    </w:p>
    <w:p w14:paraId="56C00E78" w14:textId="77777777" w:rsidR="003421CF" w:rsidRPr="000D74A7" w:rsidRDefault="003421CF" w:rsidP="003421CF">
      <w:pPr>
        <w:spacing w:line="240" w:lineRule="auto"/>
        <w:rPr>
          <w:rFonts w:asciiTheme="majorHAnsi" w:hAnsiTheme="majorHAnsi" w:cstheme="majorHAnsi"/>
          <w:b/>
          <w:bCs/>
          <w:i/>
          <w:sz w:val="20"/>
          <w:szCs w:val="20"/>
        </w:rPr>
      </w:pPr>
      <w:r w:rsidRPr="000D74A7">
        <w:rPr>
          <w:rFonts w:asciiTheme="majorHAnsi" w:hAnsiTheme="majorHAnsi" w:cstheme="majorHAnsi"/>
          <w:i/>
          <w:sz w:val="20"/>
          <w:szCs w:val="20"/>
        </w:rPr>
        <w:t xml:space="preserve">Work Health and Safety Act 2011 </w:t>
      </w:r>
      <w:r w:rsidRPr="000D74A7">
        <w:rPr>
          <w:rFonts w:asciiTheme="majorHAnsi" w:hAnsiTheme="majorHAnsi" w:cstheme="majorHAnsi"/>
          <w:sz w:val="20"/>
          <w:szCs w:val="20"/>
        </w:rPr>
        <w:t>(</w:t>
      </w:r>
      <w:proofErr w:type="spellStart"/>
      <w:r w:rsidRPr="000D74A7">
        <w:rPr>
          <w:rFonts w:asciiTheme="majorHAnsi" w:hAnsiTheme="majorHAnsi" w:cstheme="majorHAnsi"/>
          <w:sz w:val="20"/>
          <w:szCs w:val="20"/>
        </w:rPr>
        <w:t>Cth</w:t>
      </w:r>
      <w:proofErr w:type="spellEnd"/>
      <w:r w:rsidRPr="000D74A7">
        <w:rPr>
          <w:rFonts w:asciiTheme="majorHAnsi" w:hAnsiTheme="majorHAnsi" w:cstheme="majorHAnsi"/>
          <w:sz w:val="20"/>
          <w:szCs w:val="20"/>
        </w:rPr>
        <w:t>).</w:t>
      </w:r>
      <w:r w:rsidRPr="000D74A7">
        <w:rPr>
          <w:rFonts w:asciiTheme="majorHAnsi" w:hAnsiTheme="majorHAnsi" w:cstheme="majorHAnsi"/>
          <w:i/>
          <w:sz w:val="20"/>
          <w:szCs w:val="20"/>
        </w:rPr>
        <w:t xml:space="preserve">  </w:t>
      </w:r>
    </w:p>
    <w:p w14:paraId="20F7EBE2" w14:textId="77777777" w:rsidR="003421CF" w:rsidRPr="000D74A7" w:rsidRDefault="003421CF" w:rsidP="003421CF">
      <w:pPr>
        <w:spacing w:line="240" w:lineRule="auto"/>
        <w:rPr>
          <w:rFonts w:asciiTheme="majorHAnsi" w:hAnsiTheme="majorHAnsi" w:cstheme="majorHAnsi"/>
          <w:b/>
          <w:bCs/>
          <w:sz w:val="20"/>
          <w:szCs w:val="20"/>
        </w:rPr>
      </w:pPr>
      <w:r w:rsidRPr="000D74A7">
        <w:rPr>
          <w:rFonts w:asciiTheme="majorHAnsi" w:hAnsiTheme="majorHAnsi" w:cstheme="majorHAnsi"/>
          <w:sz w:val="20"/>
          <w:szCs w:val="20"/>
        </w:rPr>
        <w:t>Work Health and Safety Regulations 2017</w:t>
      </w:r>
    </w:p>
    <w:p w14:paraId="200785BC" w14:textId="3A665882" w:rsidR="001D1E2C" w:rsidRDefault="001D1E2C" w:rsidP="003421CF">
      <w:pPr>
        <w:spacing w:line="240" w:lineRule="auto"/>
        <w:rPr>
          <w:rFonts w:asciiTheme="majorHAnsi" w:hAnsiTheme="majorHAnsi"/>
          <w:b/>
          <w:sz w:val="13"/>
          <w:szCs w:val="18"/>
        </w:rPr>
      </w:pPr>
    </w:p>
    <w:bookmarkEnd w:id="3"/>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BF6AE1" w:rsidRDefault="00954BF1" w:rsidP="00A81408">
            <w:pPr>
              <w:rPr>
                <w:rFonts w:ascii="Calibri Light" w:hAnsi="Calibri Light"/>
                <w:b/>
                <w:bCs/>
                <w:color w:val="000000" w:themeColor="text1"/>
                <w:sz w:val="24"/>
                <w:szCs w:val="24"/>
              </w:rPr>
            </w:pPr>
            <w:r w:rsidRPr="00BF6AE1">
              <w:rPr>
                <w:rFonts w:ascii="Calibri Light" w:hAnsi="Calibri Light"/>
                <w:b/>
                <w:bCs/>
                <w:color w:val="000000" w:themeColor="text1"/>
                <w:sz w:val="24"/>
                <w:szCs w:val="24"/>
              </w:rPr>
              <w:t>POLICY REVIEWED</w:t>
            </w:r>
          </w:p>
        </w:tc>
        <w:tc>
          <w:tcPr>
            <w:tcW w:w="2126" w:type="dxa"/>
            <w:shd w:val="clear" w:color="auto" w:fill="F2F2F2" w:themeFill="background1" w:themeFillShade="F2"/>
            <w:vAlign w:val="center"/>
          </w:tcPr>
          <w:p w14:paraId="749EE4C5" w14:textId="6A0821BE" w:rsidR="00954BF1" w:rsidRPr="00BF6AE1" w:rsidRDefault="00BF6AE1" w:rsidP="00A81408">
            <w:pPr>
              <w:rPr>
                <w:rFonts w:ascii="Calibri Light" w:hAnsi="Calibri Light"/>
                <w:b/>
                <w:bCs/>
                <w:color w:val="000000" w:themeColor="text1"/>
                <w:sz w:val="24"/>
                <w:szCs w:val="24"/>
              </w:rPr>
            </w:pPr>
            <w:r w:rsidRPr="00BF6AE1">
              <w:rPr>
                <w:rFonts w:asciiTheme="majorHAnsi" w:hAnsiTheme="majorHAnsi"/>
                <w:b/>
                <w:bCs/>
                <w:sz w:val="24"/>
                <w:szCs w:val="24"/>
              </w:rPr>
              <w:t>December</w:t>
            </w:r>
            <w:r w:rsidR="003421CF" w:rsidRPr="00BF6AE1">
              <w:rPr>
                <w:rFonts w:asciiTheme="majorHAnsi" w:hAnsiTheme="majorHAnsi"/>
                <w:b/>
                <w:bCs/>
                <w:sz w:val="24"/>
                <w:szCs w:val="24"/>
              </w:rPr>
              <w:t xml:space="preserve"> </w:t>
            </w:r>
            <w:r w:rsidR="00954BF1" w:rsidRPr="00BF6AE1">
              <w:rPr>
                <w:rFonts w:asciiTheme="majorHAnsi" w:hAnsiTheme="majorHAnsi"/>
                <w:b/>
                <w:bCs/>
                <w:sz w:val="24"/>
                <w:szCs w:val="24"/>
              </w:rPr>
              <w:t>201</w:t>
            </w:r>
            <w:r w:rsidR="00E5094F" w:rsidRPr="00BF6AE1">
              <w:rPr>
                <w:rFonts w:asciiTheme="majorHAnsi" w:hAnsiTheme="majorHAnsi"/>
                <w:b/>
                <w:bCs/>
                <w:sz w:val="24"/>
                <w:szCs w:val="24"/>
              </w:rPr>
              <w:t>9</w:t>
            </w:r>
          </w:p>
        </w:tc>
        <w:tc>
          <w:tcPr>
            <w:tcW w:w="2693" w:type="dxa"/>
            <w:gridSpan w:val="2"/>
            <w:shd w:val="clear" w:color="auto" w:fill="D9D9D9" w:themeFill="background1" w:themeFillShade="D9"/>
            <w:vAlign w:val="center"/>
          </w:tcPr>
          <w:p w14:paraId="0EBB62B0" w14:textId="77777777" w:rsidR="00954BF1" w:rsidRPr="00BF6AE1" w:rsidRDefault="00954BF1" w:rsidP="00A81408">
            <w:pPr>
              <w:rPr>
                <w:rFonts w:ascii="Calibri Light" w:hAnsi="Calibri Light"/>
                <w:i/>
                <w:iCs/>
                <w:color w:val="000000" w:themeColor="text1"/>
                <w:sz w:val="24"/>
                <w:szCs w:val="24"/>
              </w:rPr>
            </w:pPr>
            <w:r w:rsidRPr="00BF6AE1">
              <w:rPr>
                <w:rFonts w:ascii="Calibri Light" w:hAnsi="Calibri Light"/>
                <w:i/>
                <w:iCs/>
                <w:color w:val="000000" w:themeColor="text1"/>
                <w:sz w:val="24"/>
                <w:szCs w:val="24"/>
              </w:rPr>
              <w:t>NEXT REVIEW DATE</w:t>
            </w:r>
          </w:p>
        </w:tc>
        <w:tc>
          <w:tcPr>
            <w:tcW w:w="1932" w:type="dxa"/>
            <w:shd w:val="clear" w:color="auto" w:fill="D9D9D9" w:themeFill="background1" w:themeFillShade="D9"/>
            <w:vAlign w:val="center"/>
          </w:tcPr>
          <w:p w14:paraId="45C5BD00" w14:textId="6F44B506" w:rsidR="00954BF1" w:rsidRPr="00BF6AE1" w:rsidRDefault="00BF6AE1" w:rsidP="00A81408">
            <w:pPr>
              <w:jc w:val="center"/>
              <w:rPr>
                <w:rFonts w:ascii="Calibri Light" w:hAnsi="Calibri Light"/>
                <w:i/>
                <w:iCs/>
                <w:color w:val="000000" w:themeColor="text1"/>
                <w:sz w:val="24"/>
                <w:szCs w:val="24"/>
              </w:rPr>
            </w:pPr>
            <w:r w:rsidRPr="00BF6AE1">
              <w:rPr>
                <w:rFonts w:asciiTheme="majorHAnsi" w:hAnsiTheme="majorHAnsi"/>
                <w:i/>
                <w:iCs/>
                <w:sz w:val="24"/>
                <w:szCs w:val="24"/>
              </w:rPr>
              <w:t>December</w:t>
            </w:r>
            <w:r w:rsidR="00E5094F" w:rsidRPr="00BF6AE1">
              <w:rPr>
                <w:rFonts w:asciiTheme="majorHAnsi" w:hAnsiTheme="majorHAnsi"/>
                <w:i/>
                <w:iCs/>
                <w:sz w:val="24"/>
                <w:szCs w:val="24"/>
              </w:rPr>
              <w:t xml:space="preserve"> 2020</w:t>
            </w:r>
          </w:p>
        </w:tc>
        <w:bookmarkStart w:id="8" w:name="_GoBack"/>
        <w:bookmarkEnd w:id="8"/>
      </w:tr>
      <w:tr w:rsidR="00954BF1" w14:paraId="3F679D1B" w14:textId="77777777" w:rsidTr="000D74A7">
        <w:trPr>
          <w:trHeight w:val="2380"/>
        </w:trPr>
        <w:tc>
          <w:tcPr>
            <w:tcW w:w="2235" w:type="dxa"/>
            <w:vAlign w:val="center"/>
          </w:tcPr>
          <w:p w14:paraId="1C5D005C" w14:textId="77777777" w:rsidR="00954BF1" w:rsidRPr="006F62FF" w:rsidRDefault="00954BF1" w:rsidP="00A81408">
            <w:pPr>
              <w:jc w:val="center"/>
              <w:rPr>
                <w:rFonts w:asciiTheme="majorHAnsi" w:hAnsiTheme="majorHAnsi"/>
                <w:highlight w:val="yellow"/>
              </w:rPr>
            </w:pPr>
            <w:r w:rsidRPr="006F62FF">
              <w:rPr>
                <w:rFonts w:ascii="Calibri Light" w:hAnsi="Calibri Light"/>
                <w:color w:val="000000" w:themeColor="text1"/>
                <w:sz w:val="24"/>
                <w:szCs w:val="24"/>
              </w:rPr>
              <w:lastRenderedPageBreak/>
              <w:t>MODIFICATIONS</w:t>
            </w:r>
          </w:p>
        </w:tc>
        <w:tc>
          <w:tcPr>
            <w:tcW w:w="6751" w:type="dxa"/>
            <w:gridSpan w:val="4"/>
            <w:vAlign w:val="center"/>
          </w:tcPr>
          <w:p w14:paraId="2A002096" w14:textId="6BBC3FA2" w:rsidR="003421CF" w:rsidRPr="006F62FF" w:rsidRDefault="003421CF" w:rsidP="006F62FF">
            <w:pPr>
              <w:pStyle w:val="ListParagraph"/>
              <w:numPr>
                <w:ilvl w:val="0"/>
                <w:numId w:val="9"/>
              </w:numPr>
              <w:rPr>
                <w:rFonts w:ascii="Calibri Light" w:hAnsi="Calibri Light"/>
                <w:highlight w:val="yellow"/>
              </w:rPr>
            </w:pPr>
            <w:r w:rsidRPr="006F62FF">
              <w:rPr>
                <w:rFonts w:ascii="Calibri Light" w:hAnsi="Calibri Light"/>
                <w:highlight w:val="yellow"/>
              </w:rPr>
              <w:t>Grammar, punctuation and spelling edited.</w:t>
            </w:r>
          </w:p>
          <w:p w14:paraId="61EEE1F9" w14:textId="1D84AD32" w:rsidR="003421CF" w:rsidRPr="006F62FF" w:rsidRDefault="006F62FF" w:rsidP="003421CF">
            <w:pPr>
              <w:pStyle w:val="ListParagraph"/>
              <w:numPr>
                <w:ilvl w:val="0"/>
                <w:numId w:val="9"/>
              </w:numPr>
              <w:rPr>
                <w:rFonts w:ascii="Calibri Light" w:hAnsi="Calibri Light"/>
                <w:highlight w:val="yellow"/>
              </w:rPr>
            </w:pPr>
            <w:r w:rsidRPr="006F62FF">
              <w:rPr>
                <w:rFonts w:ascii="Calibri Light" w:hAnsi="Calibri Light"/>
                <w:highlight w:val="yellow"/>
              </w:rPr>
              <w:t>Some</w:t>
            </w:r>
            <w:r w:rsidR="003421CF" w:rsidRPr="006F62FF">
              <w:rPr>
                <w:rFonts w:ascii="Calibri Light" w:hAnsi="Calibri Light"/>
                <w:highlight w:val="yellow"/>
              </w:rPr>
              <w:t xml:space="preserve"> sentences reworded/refined.</w:t>
            </w:r>
          </w:p>
          <w:p w14:paraId="0FDCCD67" w14:textId="63872C53" w:rsidR="003421CF" w:rsidRPr="006F62FF" w:rsidRDefault="003421CF" w:rsidP="006F62FF">
            <w:pPr>
              <w:pStyle w:val="ListParagraph"/>
              <w:numPr>
                <w:ilvl w:val="0"/>
                <w:numId w:val="9"/>
              </w:numPr>
              <w:rPr>
                <w:rFonts w:ascii="Calibri Light" w:hAnsi="Calibri Light"/>
                <w:highlight w:val="yellow"/>
              </w:rPr>
            </w:pPr>
            <w:r w:rsidRPr="006F62FF">
              <w:rPr>
                <w:rFonts w:ascii="Calibri Light" w:hAnsi="Calibri Light"/>
                <w:highlight w:val="yellow"/>
              </w:rPr>
              <w:t>Additional information added to points.</w:t>
            </w:r>
          </w:p>
          <w:p w14:paraId="24C0A796" w14:textId="77777777" w:rsidR="003421CF" w:rsidRPr="006F62FF" w:rsidRDefault="003421CF" w:rsidP="003421CF">
            <w:pPr>
              <w:pStyle w:val="ListParagraph"/>
              <w:numPr>
                <w:ilvl w:val="0"/>
                <w:numId w:val="9"/>
              </w:numPr>
              <w:rPr>
                <w:rFonts w:ascii="Calibri Light" w:hAnsi="Calibri Light"/>
                <w:highlight w:val="yellow"/>
              </w:rPr>
            </w:pPr>
            <w:r w:rsidRPr="006F62FF">
              <w:rPr>
                <w:rFonts w:ascii="Calibri Light" w:hAnsi="Calibri Light"/>
                <w:highlight w:val="yellow"/>
              </w:rPr>
              <w:t>Sources checked for currency.</w:t>
            </w:r>
          </w:p>
          <w:p w14:paraId="0DE9DDB1" w14:textId="38FBD657" w:rsidR="003421CF" w:rsidRPr="006F62FF" w:rsidRDefault="003421CF" w:rsidP="003421CF">
            <w:pPr>
              <w:pStyle w:val="ListParagraph"/>
              <w:numPr>
                <w:ilvl w:val="0"/>
                <w:numId w:val="9"/>
              </w:numPr>
              <w:rPr>
                <w:rFonts w:ascii="Calibri Light" w:hAnsi="Calibri Light"/>
                <w:highlight w:val="yellow"/>
              </w:rPr>
            </w:pPr>
            <w:r w:rsidRPr="006F62FF">
              <w:rPr>
                <w:rFonts w:ascii="Calibri Light" w:hAnsi="Calibri Light"/>
                <w:highlight w:val="yellow"/>
              </w:rPr>
              <w:t>Sources/references updated, and alphabetised.</w:t>
            </w:r>
          </w:p>
          <w:p w14:paraId="29F537BA" w14:textId="5FEA8B9E" w:rsidR="00954BF1" w:rsidRPr="006F62FF" w:rsidRDefault="003421CF" w:rsidP="003421CF">
            <w:pPr>
              <w:pStyle w:val="ListParagraph"/>
              <w:numPr>
                <w:ilvl w:val="0"/>
                <w:numId w:val="9"/>
              </w:numPr>
              <w:rPr>
                <w:rFonts w:ascii="Calibri Light" w:hAnsi="Calibri Light"/>
                <w:highlight w:val="yellow"/>
              </w:rPr>
            </w:pPr>
            <w:r w:rsidRPr="006F62FF">
              <w:rPr>
                <w:rFonts w:ascii="Calibri Light" w:hAnsi="Calibri Light"/>
                <w:highlight w:val="yellow"/>
              </w:rPr>
              <w:t>Related policies alphabetized and made into two columns.</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3421CF" w14:paraId="2521A769" w14:textId="77777777" w:rsidTr="00384CE2">
        <w:trPr>
          <w:trHeight w:val="1222"/>
        </w:trPr>
        <w:tc>
          <w:tcPr>
            <w:tcW w:w="2235" w:type="dxa"/>
            <w:vAlign w:val="center"/>
          </w:tcPr>
          <w:p w14:paraId="0CFDCE50" w14:textId="54EF0FE7" w:rsidR="003421CF" w:rsidRPr="009C4400" w:rsidRDefault="003421CF" w:rsidP="003421CF">
            <w:pPr>
              <w:jc w:val="center"/>
              <w:rPr>
                <w:rFonts w:ascii="Calibri Light" w:hAnsi="Calibri Light"/>
                <w:color w:val="000000" w:themeColor="text1"/>
                <w:sz w:val="24"/>
                <w:szCs w:val="24"/>
              </w:rPr>
            </w:pPr>
            <w:r>
              <w:rPr>
                <w:rFonts w:ascii="Calibri Light" w:hAnsi="Calibri Light"/>
                <w:color w:val="000000" w:themeColor="text1"/>
                <w:sz w:val="24"/>
                <w:szCs w:val="24"/>
              </w:rPr>
              <w:t>June 2018</w:t>
            </w:r>
          </w:p>
        </w:tc>
        <w:tc>
          <w:tcPr>
            <w:tcW w:w="4500" w:type="dxa"/>
            <w:gridSpan w:val="2"/>
          </w:tcPr>
          <w:p w14:paraId="109349B2" w14:textId="77777777" w:rsidR="003421CF" w:rsidRPr="003421CF" w:rsidRDefault="003421CF" w:rsidP="003421CF">
            <w:pPr>
              <w:pStyle w:val="ListParagraph"/>
              <w:numPr>
                <w:ilvl w:val="0"/>
                <w:numId w:val="43"/>
              </w:numPr>
              <w:spacing w:line="276" w:lineRule="auto"/>
              <w:jc w:val="both"/>
              <w:rPr>
                <w:rFonts w:asciiTheme="majorHAnsi" w:hAnsiTheme="majorHAnsi"/>
              </w:rPr>
            </w:pPr>
            <w:r w:rsidRPr="003421CF">
              <w:rPr>
                <w:rFonts w:asciiTheme="majorHAnsi" w:hAnsiTheme="majorHAnsi"/>
              </w:rPr>
              <w:t>Included the ‘Related Policies’ section</w:t>
            </w:r>
          </w:p>
          <w:p w14:paraId="7FE08676" w14:textId="7D7EEECD" w:rsidR="003421CF" w:rsidRPr="003421CF" w:rsidRDefault="003421CF" w:rsidP="003421CF">
            <w:pPr>
              <w:pStyle w:val="ListParagraph"/>
              <w:numPr>
                <w:ilvl w:val="0"/>
                <w:numId w:val="43"/>
              </w:numPr>
              <w:rPr>
                <w:rFonts w:asciiTheme="majorHAnsi" w:hAnsiTheme="majorHAnsi"/>
                <w:lang w:val="en-US"/>
              </w:rPr>
            </w:pPr>
            <w:r w:rsidRPr="003421CF">
              <w:rPr>
                <w:rFonts w:asciiTheme="majorHAnsi" w:hAnsiTheme="majorHAnsi"/>
              </w:rPr>
              <w:t xml:space="preserve">Adjustments made to support further compliance with current Work Health and Safety Regulations </w:t>
            </w:r>
            <w:r w:rsidRPr="003421CF">
              <w:rPr>
                <w:rFonts w:asciiTheme="majorHAnsi" w:hAnsiTheme="majorHAnsi"/>
                <w:color w:val="FF0000"/>
              </w:rPr>
              <w:t>(NSW)</w:t>
            </w:r>
          </w:p>
        </w:tc>
        <w:tc>
          <w:tcPr>
            <w:tcW w:w="2251" w:type="dxa"/>
            <w:gridSpan w:val="2"/>
            <w:vAlign w:val="center"/>
          </w:tcPr>
          <w:p w14:paraId="63934DEF" w14:textId="46CBBA0E" w:rsidR="003421CF" w:rsidRPr="009C4400" w:rsidRDefault="003421CF" w:rsidP="003421CF">
            <w:pPr>
              <w:jc w:val="center"/>
              <w:rPr>
                <w:rFonts w:ascii="Calibri Light" w:hAnsi="Calibri Light"/>
                <w:color w:val="000000" w:themeColor="text1"/>
                <w:sz w:val="24"/>
                <w:szCs w:val="24"/>
              </w:rPr>
            </w:pPr>
            <w:r>
              <w:rPr>
                <w:rFonts w:asciiTheme="majorHAnsi" w:hAnsiTheme="majorHAnsi"/>
                <w:sz w:val="24"/>
                <w:szCs w:val="24"/>
              </w:rPr>
              <w:t>June 2019</w:t>
            </w:r>
          </w:p>
        </w:tc>
      </w:tr>
      <w:tr w:rsidR="003421CF" w14:paraId="4A280993" w14:textId="77777777" w:rsidTr="002C4D32">
        <w:trPr>
          <w:trHeight w:val="745"/>
        </w:trPr>
        <w:tc>
          <w:tcPr>
            <w:tcW w:w="2235" w:type="dxa"/>
            <w:shd w:val="clear" w:color="auto" w:fill="F2F2F2" w:themeFill="background1" w:themeFillShade="F2"/>
            <w:vAlign w:val="center"/>
          </w:tcPr>
          <w:p w14:paraId="09EAB118" w14:textId="663ACC81" w:rsidR="003421CF" w:rsidRDefault="003421CF" w:rsidP="003421CF">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7A288B31" w:rsidR="003421CF" w:rsidRPr="000D74A7" w:rsidRDefault="003421CF" w:rsidP="000D74A7">
            <w:pPr>
              <w:pStyle w:val="ListParagraph"/>
              <w:numPr>
                <w:ilvl w:val="0"/>
                <w:numId w:val="44"/>
              </w:numPr>
              <w:spacing w:line="276" w:lineRule="auto"/>
              <w:rPr>
                <w:rFonts w:asciiTheme="majorHAnsi" w:hAnsiTheme="majorHAnsi"/>
              </w:rPr>
            </w:pPr>
            <w:r w:rsidRPr="003421CF">
              <w:rPr>
                <w:rFonts w:asciiTheme="majorHAnsi" w:hAnsiTheme="majorHAnsi"/>
              </w:rPr>
              <w:t>Updated the references to comply with the revised National Quality Standard</w:t>
            </w:r>
          </w:p>
        </w:tc>
        <w:tc>
          <w:tcPr>
            <w:tcW w:w="2251" w:type="dxa"/>
            <w:gridSpan w:val="2"/>
            <w:shd w:val="clear" w:color="auto" w:fill="F2F2F2" w:themeFill="background1" w:themeFillShade="F2"/>
            <w:vAlign w:val="center"/>
          </w:tcPr>
          <w:p w14:paraId="799E54CC" w14:textId="3DDC27CD" w:rsidR="003421CF" w:rsidRDefault="003421CF" w:rsidP="003421CF">
            <w:pPr>
              <w:jc w:val="center"/>
              <w:rPr>
                <w:rFonts w:asciiTheme="majorHAnsi" w:hAnsiTheme="majorHAnsi"/>
                <w:sz w:val="24"/>
                <w:szCs w:val="24"/>
              </w:rPr>
            </w:pPr>
            <w:r>
              <w:rPr>
                <w:rFonts w:asciiTheme="majorHAnsi" w:hAnsiTheme="majorHAnsi"/>
                <w:sz w:val="24"/>
                <w:szCs w:val="24"/>
              </w:rPr>
              <w:t>June 2018</w:t>
            </w:r>
          </w:p>
        </w:tc>
      </w:tr>
      <w:tr w:rsidR="003421CF" w14:paraId="0036B699" w14:textId="77777777" w:rsidTr="00D43647">
        <w:trPr>
          <w:trHeight w:val="1878"/>
        </w:trPr>
        <w:tc>
          <w:tcPr>
            <w:tcW w:w="2235" w:type="dxa"/>
            <w:vAlign w:val="center"/>
          </w:tcPr>
          <w:p w14:paraId="23A74D81" w14:textId="58979A6A" w:rsidR="000D74A7" w:rsidRDefault="000D74A7" w:rsidP="003421CF">
            <w:pPr>
              <w:jc w:val="center"/>
              <w:rPr>
                <w:rFonts w:ascii="Calibri Light" w:hAnsi="Calibri Light"/>
                <w:color w:val="000000" w:themeColor="text1"/>
                <w:sz w:val="24"/>
                <w:szCs w:val="24"/>
              </w:rPr>
            </w:pPr>
            <w:r>
              <w:rPr>
                <w:rFonts w:ascii="Calibri Light" w:hAnsi="Calibri Light"/>
                <w:color w:val="000000" w:themeColor="text1"/>
                <w:sz w:val="24"/>
                <w:szCs w:val="24"/>
              </w:rPr>
              <w:t>June 2017</w:t>
            </w:r>
          </w:p>
          <w:p w14:paraId="18BB2753" w14:textId="217BC0FC" w:rsidR="003421CF" w:rsidRDefault="000D74A7" w:rsidP="003421CF">
            <w:pPr>
              <w:jc w:val="center"/>
              <w:rPr>
                <w:rFonts w:ascii="Calibri Light" w:hAnsi="Calibri Light"/>
                <w:color w:val="000000" w:themeColor="text1"/>
                <w:sz w:val="24"/>
                <w:szCs w:val="24"/>
              </w:rPr>
            </w:pPr>
            <w:r>
              <w:rPr>
                <w:rFonts w:ascii="Calibri Light" w:hAnsi="Calibri Light"/>
                <w:color w:val="000000" w:themeColor="text1"/>
                <w:sz w:val="24"/>
                <w:szCs w:val="24"/>
              </w:rPr>
              <w:t>August</w:t>
            </w:r>
            <w:r w:rsidR="003421CF">
              <w:rPr>
                <w:rFonts w:ascii="Calibri Light" w:hAnsi="Calibri Light"/>
                <w:color w:val="000000" w:themeColor="text1"/>
                <w:sz w:val="24"/>
                <w:szCs w:val="24"/>
              </w:rPr>
              <w:t xml:space="preserve"> 2017</w:t>
            </w:r>
          </w:p>
        </w:tc>
        <w:tc>
          <w:tcPr>
            <w:tcW w:w="4500" w:type="dxa"/>
            <w:gridSpan w:val="2"/>
            <w:vAlign w:val="center"/>
          </w:tcPr>
          <w:p w14:paraId="060AB651" w14:textId="77777777" w:rsidR="000D74A7" w:rsidRDefault="000D74A7" w:rsidP="000D74A7">
            <w:pPr>
              <w:pStyle w:val="ListParagraph"/>
              <w:numPr>
                <w:ilvl w:val="0"/>
                <w:numId w:val="44"/>
              </w:numPr>
              <w:spacing w:line="276" w:lineRule="auto"/>
              <w:rPr>
                <w:rFonts w:ascii="Calibri Light" w:hAnsi="Calibri Light"/>
              </w:rPr>
            </w:pPr>
            <w:r w:rsidRPr="000D74A7">
              <w:rPr>
                <w:rFonts w:ascii="Calibri Light" w:hAnsi="Calibri Light"/>
              </w:rPr>
              <w:t xml:space="preserve">Minor changes made to policy and terminology. </w:t>
            </w:r>
          </w:p>
          <w:p w14:paraId="1CFC9A40" w14:textId="743A9247" w:rsidR="000D74A7" w:rsidRPr="000D74A7" w:rsidRDefault="000D74A7" w:rsidP="000D74A7">
            <w:pPr>
              <w:pStyle w:val="ListParagraph"/>
              <w:numPr>
                <w:ilvl w:val="0"/>
                <w:numId w:val="44"/>
              </w:numPr>
              <w:spacing w:line="276" w:lineRule="auto"/>
              <w:rPr>
                <w:rFonts w:ascii="Calibri Light" w:hAnsi="Calibri Light"/>
              </w:rPr>
            </w:pPr>
            <w:r w:rsidRPr="000D74A7">
              <w:rPr>
                <w:rFonts w:ascii="Calibri Light" w:hAnsi="Calibri Light"/>
              </w:rPr>
              <w:t xml:space="preserve">Added section about risky play. </w:t>
            </w:r>
          </w:p>
          <w:p w14:paraId="5EE048EF" w14:textId="21B6542E" w:rsidR="003421CF" w:rsidRPr="002C4D32" w:rsidRDefault="000D74A7" w:rsidP="000D74A7">
            <w:pPr>
              <w:pStyle w:val="ListParagraph"/>
              <w:numPr>
                <w:ilvl w:val="0"/>
                <w:numId w:val="28"/>
              </w:numPr>
              <w:rPr>
                <w:rFonts w:asciiTheme="majorHAnsi" w:hAnsiTheme="majorHAnsi"/>
              </w:rPr>
            </w:pPr>
            <w:r w:rsidRPr="0062382B">
              <w:rPr>
                <w:rFonts w:ascii="Calibri Light" w:hAnsi="Calibri Light"/>
              </w:rPr>
              <w:t>Updated to meet the National Law and/or National Regulations in respect of a serious incidents and notification purposes.</w:t>
            </w:r>
          </w:p>
        </w:tc>
        <w:tc>
          <w:tcPr>
            <w:tcW w:w="2251" w:type="dxa"/>
            <w:gridSpan w:val="2"/>
            <w:vAlign w:val="center"/>
          </w:tcPr>
          <w:p w14:paraId="5D5AD1FD" w14:textId="06BEF1E9" w:rsidR="003421CF" w:rsidRDefault="000D74A7" w:rsidP="003421CF">
            <w:pPr>
              <w:jc w:val="center"/>
              <w:rPr>
                <w:rFonts w:asciiTheme="majorHAnsi" w:hAnsiTheme="majorHAnsi"/>
                <w:sz w:val="24"/>
                <w:szCs w:val="24"/>
              </w:rPr>
            </w:pPr>
            <w:r>
              <w:rPr>
                <w:rFonts w:asciiTheme="majorHAnsi" w:hAnsiTheme="majorHAnsi"/>
                <w:sz w:val="24"/>
                <w:szCs w:val="24"/>
              </w:rPr>
              <w:t>June</w:t>
            </w:r>
            <w:r w:rsidR="003421CF">
              <w:rPr>
                <w:rFonts w:asciiTheme="majorHAnsi" w:hAnsiTheme="majorHAnsi"/>
                <w:sz w:val="24"/>
                <w:szCs w:val="24"/>
              </w:rPr>
              <w:t xml:space="preserv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9"/>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68FA" w14:textId="77777777" w:rsidR="00CC7FB3" w:rsidRDefault="00CC7FB3" w:rsidP="0021486F">
      <w:pPr>
        <w:spacing w:after="0" w:line="240" w:lineRule="auto"/>
      </w:pPr>
      <w:r>
        <w:separator/>
      </w:r>
    </w:p>
  </w:endnote>
  <w:endnote w:type="continuationSeparator" w:id="0">
    <w:p w14:paraId="7F4B69FF" w14:textId="77777777" w:rsidR="00CC7FB3" w:rsidRDefault="00CC7FB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EC6F1" w14:textId="42975413" w:rsidR="001C66CA" w:rsidRDefault="00BF6AE1" w:rsidP="00BF6AE1">
    <w:pPr>
      <w:pStyle w:val="Footer"/>
      <w:tabs>
        <w:tab w:val="clear" w:pos="8640"/>
        <w:tab w:val="left" w:pos="8220"/>
      </w:tabs>
      <w:spacing w:before="240"/>
    </w:pPr>
    <w:r>
      <w:rPr>
        <w:rFonts w:ascii="Calibri Light" w:hAnsi="Calibri Light"/>
        <w:color w:val="EEAB2E"/>
        <w:sz w:val="18"/>
        <w:szCs w:val="18"/>
      </w:rPr>
      <w:t>Happy Turtle Childcare Centre</w:t>
    </w:r>
    <w:r w:rsidR="001C66CA" w:rsidRPr="009059BD">
      <w:rPr>
        <w:rFonts w:ascii="Calibri Light" w:hAnsi="Calibri Light"/>
        <w:color w:val="EEAB2E"/>
        <w:sz w:val="18"/>
        <w:szCs w:val="18"/>
      </w:rPr>
      <w:t xml:space="preserve"> </w:t>
    </w:r>
    <w:r w:rsidR="001C66CA">
      <w:rPr>
        <w:rFonts w:ascii="Calibri Light" w:hAnsi="Calibri Light"/>
        <w:sz w:val="18"/>
        <w:szCs w:val="18"/>
      </w:rPr>
      <w:t>–</w:t>
    </w:r>
    <w:r w:rsidR="001C66CA">
      <w:rPr>
        <w:rFonts w:ascii="Calibri Light" w:hAnsi="Calibri Light"/>
        <w:sz w:val="18"/>
        <w:szCs w:val="18"/>
        <w:lang w:val="en-US"/>
      </w:rPr>
      <w:t xml:space="preserve"> </w:t>
    </w:r>
    <w:r w:rsidR="000D74A7">
      <w:rPr>
        <w:rFonts w:ascii="Calibri Light" w:hAnsi="Calibri Light"/>
        <w:sz w:val="18"/>
        <w:szCs w:val="18"/>
        <w:lang w:val="en-US"/>
      </w:rPr>
      <w:t>Work Health and Safety Policy</w:t>
    </w:r>
    <w:r>
      <w:rPr>
        <w:rFonts w:ascii="Calibri Light" w:hAnsi="Calibri Light"/>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58B91" w14:textId="77777777" w:rsidR="00CC7FB3" w:rsidRDefault="00CC7FB3" w:rsidP="0021486F">
      <w:pPr>
        <w:spacing w:after="0" w:line="240" w:lineRule="auto"/>
      </w:pPr>
      <w:r>
        <w:separator/>
      </w:r>
    </w:p>
  </w:footnote>
  <w:footnote w:type="continuationSeparator" w:id="0">
    <w:p w14:paraId="676E64B0" w14:textId="77777777" w:rsidR="00CC7FB3" w:rsidRDefault="00CC7FB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05E5" w14:textId="0B8DF196" w:rsidR="001C66CA" w:rsidRDefault="001C66CA">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5F79B9EB">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1C66CA" w:rsidRPr="004E7272" w:rsidRDefault="001C66C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" filled="f" stroked="f">
              <v:textbox>
                <w:txbxContent>
                  <w:p w14:paraId="32AB4840" w14:textId="77777777" w:rsidR="001C66CA" w:rsidRPr="004E7272" w:rsidRDefault="001C66CA"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286243E"/>
    <w:multiLevelType w:val="hybridMultilevel"/>
    <w:tmpl w:val="5474403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16956E7"/>
    <w:multiLevelType w:val="hybridMultilevel"/>
    <w:tmpl w:val="348C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2C709A"/>
    <w:multiLevelType w:val="hybridMultilevel"/>
    <w:tmpl w:val="3E06ECD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C5978"/>
    <w:multiLevelType w:val="hybridMultilevel"/>
    <w:tmpl w:val="1C44A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613716"/>
    <w:multiLevelType w:val="hybridMultilevel"/>
    <w:tmpl w:val="F692D91E"/>
    <w:lvl w:ilvl="0" w:tplc="4814A1B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9716BC"/>
    <w:multiLevelType w:val="hybridMultilevel"/>
    <w:tmpl w:val="B11E390A"/>
    <w:lvl w:ilvl="0" w:tplc="4814A1BC">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2A315F"/>
    <w:multiLevelType w:val="hybridMultilevel"/>
    <w:tmpl w:val="5792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F01A45"/>
    <w:multiLevelType w:val="hybridMultilevel"/>
    <w:tmpl w:val="2262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7C7F20"/>
    <w:multiLevelType w:val="hybridMultilevel"/>
    <w:tmpl w:val="9830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2D3F5A"/>
    <w:multiLevelType w:val="hybridMultilevel"/>
    <w:tmpl w:val="449C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C1232B"/>
    <w:multiLevelType w:val="hybridMultilevel"/>
    <w:tmpl w:val="C3A2A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CB78A3"/>
    <w:multiLevelType w:val="hybridMultilevel"/>
    <w:tmpl w:val="A924407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501FAF"/>
    <w:multiLevelType w:val="hybridMultilevel"/>
    <w:tmpl w:val="76762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DA561C"/>
    <w:multiLevelType w:val="hybridMultilevel"/>
    <w:tmpl w:val="8A50A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CFA148A"/>
    <w:multiLevelType w:val="hybridMultilevel"/>
    <w:tmpl w:val="BD9EEF06"/>
    <w:lvl w:ilvl="0" w:tplc="2F5680F6">
      <w:start w:val="2"/>
      <w:numFmt w:val="bullet"/>
      <w:lvlText w:val="-"/>
      <w:lvlJc w:val="left"/>
      <w:pPr>
        <w:ind w:left="720" w:hanging="360"/>
      </w:pPr>
      <w:rPr>
        <w:rFonts w:ascii="Calibri Light" w:eastAsiaTheme="minorEastAsia"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D33A31"/>
    <w:multiLevelType w:val="hybridMultilevel"/>
    <w:tmpl w:val="77209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44"/>
  </w:num>
  <w:num w:numId="4">
    <w:abstractNumId w:val="42"/>
  </w:num>
  <w:num w:numId="5">
    <w:abstractNumId w:val="25"/>
  </w:num>
  <w:num w:numId="6">
    <w:abstractNumId w:val="7"/>
  </w:num>
  <w:num w:numId="7">
    <w:abstractNumId w:val="31"/>
  </w:num>
  <w:num w:numId="8">
    <w:abstractNumId w:val="5"/>
  </w:num>
  <w:num w:numId="9">
    <w:abstractNumId w:val="41"/>
  </w:num>
  <w:num w:numId="10">
    <w:abstractNumId w:val="4"/>
  </w:num>
  <w:num w:numId="11">
    <w:abstractNumId w:val="21"/>
  </w:num>
  <w:num w:numId="12">
    <w:abstractNumId w:val="0"/>
  </w:num>
  <w:num w:numId="13">
    <w:abstractNumId w:val="35"/>
  </w:num>
  <w:num w:numId="14">
    <w:abstractNumId w:val="11"/>
  </w:num>
  <w:num w:numId="15">
    <w:abstractNumId w:val="1"/>
  </w:num>
  <w:num w:numId="16">
    <w:abstractNumId w:val="27"/>
  </w:num>
  <w:num w:numId="17">
    <w:abstractNumId w:val="6"/>
  </w:num>
  <w:num w:numId="18">
    <w:abstractNumId w:val="8"/>
  </w:num>
  <w:num w:numId="19">
    <w:abstractNumId w:val="13"/>
  </w:num>
  <w:num w:numId="20">
    <w:abstractNumId w:val="3"/>
  </w:num>
  <w:num w:numId="21">
    <w:abstractNumId w:val="32"/>
  </w:num>
  <w:num w:numId="22">
    <w:abstractNumId w:val="29"/>
  </w:num>
  <w:num w:numId="23">
    <w:abstractNumId w:val="33"/>
  </w:num>
  <w:num w:numId="24">
    <w:abstractNumId w:val="36"/>
  </w:num>
  <w:num w:numId="25">
    <w:abstractNumId w:val="28"/>
  </w:num>
  <w:num w:numId="26">
    <w:abstractNumId w:val="2"/>
  </w:num>
  <w:num w:numId="27">
    <w:abstractNumId w:val="40"/>
  </w:num>
  <w:num w:numId="28">
    <w:abstractNumId w:val="22"/>
  </w:num>
  <w:num w:numId="29">
    <w:abstractNumId w:val="39"/>
  </w:num>
  <w:num w:numId="30">
    <w:abstractNumId w:val="20"/>
  </w:num>
  <w:num w:numId="31">
    <w:abstractNumId w:val="37"/>
  </w:num>
  <w:num w:numId="32">
    <w:abstractNumId w:val="14"/>
  </w:num>
  <w:num w:numId="33">
    <w:abstractNumId w:val="9"/>
  </w:num>
  <w:num w:numId="34">
    <w:abstractNumId w:val="17"/>
  </w:num>
  <w:num w:numId="35">
    <w:abstractNumId w:val="16"/>
  </w:num>
  <w:num w:numId="36">
    <w:abstractNumId w:val="15"/>
  </w:num>
  <w:num w:numId="37">
    <w:abstractNumId w:val="43"/>
  </w:num>
  <w:num w:numId="38">
    <w:abstractNumId w:val="30"/>
  </w:num>
  <w:num w:numId="39">
    <w:abstractNumId w:val="23"/>
  </w:num>
  <w:num w:numId="40">
    <w:abstractNumId w:val="12"/>
  </w:num>
  <w:num w:numId="41">
    <w:abstractNumId w:val="38"/>
  </w:num>
  <w:num w:numId="42">
    <w:abstractNumId w:val="19"/>
  </w:num>
  <w:num w:numId="43">
    <w:abstractNumId w:val="26"/>
  </w:num>
  <w:num w:numId="44">
    <w:abstractNumId w:val="18"/>
  </w:num>
  <w:num w:numId="4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0D74A7"/>
    <w:rsid w:val="000E4D15"/>
    <w:rsid w:val="001116BE"/>
    <w:rsid w:val="0013625E"/>
    <w:rsid w:val="00136ABB"/>
    <w:rsid w:val="00151775"/>
    <w:rsid w:val="001B42D4"/>
    <w:rsid w:val="001C66CA"/>
    <w:rsid w:val="001D1E2C"/>
    <w:rsid w:val="00201E0F"/>
    <w:rsid w:val="0021486F"/>
    <w:rsid w:val="00233657"/>
    <w:rsid w:val="00244E80"/>
    <w:rsid w:val="00294520"/>
    <w:rsid w:val="00295F15"/>
    <w:rsid w:val="002C4D32"/>
    <w:rsid w:val="003068D9"/>
    <w:rsid w:val="0032241B"/>
    <w:rsid w:val="0032350F"/>
    <w:rsid w:val="003421CF"/>
    <w:rsid w:val="00344B89"/>
    <w:rsid w:val="0036669C"/>
    <w:rsid w:val="003A4132"/>
    <w:rsid w:val="003A4C16"/>
    <w:rsid w:val="003D6AF9"/>
    <w:rsid w:val="003F59E7"/>
    <w:rsid w:val="003F6504"/>
    <w:rsid w:val="004162A3"/>
    <w:rsid w:val="0042395E"/>
    <w:rsid w:val="0045799A"/>
    <w:rsid w:val="004A79B2"/>
    <w:rsid w:val="004B1ABE"/>
    <w:rsid w:val="00533FE6"/>
    <w:rsid w:val="005504F7"/>
    <w:rsid w:val="005D148A"/>
    <w:rsid w:val="005D7F72"/>
    <w:rsid w:val="005F1D6D"/>
    <w:rsid w:val="005F6F48"/>
    <w:rsid w:val="006A01FF"/>
    <w:rsid w:val="006F62FF"/>
    <w:rsid w:val="00754AEB"/>
    <w:rsid w:val="007764EA"/>
    <w:rsid w:val="007A7E98"/>
    <w:rsid w:val="007E1EE6"/>
    <w:rsid w:val="007E44E8"/>
    <w:rsid w:val="008145AF"/>
    <w:rsid w:val="008E6DC8"/>
    <w:rsid w:val="008F4F94"/>
    <w:rsid w:val="009042A1"/>
    <w:rsid w:val="009059BD"/>
    <w:rsid w:val="00910CA0"/>
    <w:rsid w:val="00954BF1"/>
    <w:rsid w:val="009B6618"/>
    <w:rsid w:val="009C4400"/>
    <w:rsid w:val="009D4235"/>
    <w:rsid w:val="00A07751"/>
    <w:rsid w:val="00A26872"/>
    <w:rsid w:val="00A34AC1"/>
    <w:rsid w:val="00A81408"/>
    <w:rsid w:val="00A97992"/>
    <w:rsid w:val="00AA21B4"/>
    <w:rsid w:val="00AB1AA1"/>
    <w:rsid w:val="00AF6C03"/>
    <w:rsid w:val="00B53937"/>
    <w:rsid w:val="00B70EE2"/>
    <w:rsid w:val="00B72B18"/>
    <w:rsid w:val="00BD01D0"/>
    <w:rsid w:val="00BF6AE1"/>
    <w:rsid w:val="00BF758C"/>
    <w:rsid w:val="00CC440D"/>
    <w:rsid w:val="00CC447C"/>
    <w:rsid w:val="00CC7FB3"/>
    <w:rsid w:val="00CF4F70"/>
    <w:rsid w:val="00D00F97"/>
    <w:rsid w:val="00D168BA"/>
    <w:rsid w:val="00D4010C"/>
    <w:rsid w:val="00D4338B"/>
    <w:rsid w:val="00D43647"/>
    <w:rsid w:val="00D656E1"/>
    <w:rsid w:val="00D76176"/>
    <w:rsid w:val="00DB2B22"/>
    <w:rsid w:val="00DC50C3"/>
    <w:rsid w:val="00DE4C29"/>
    <w:rsid w:val="00E5094F"/>
    <w:rsid w:val="00EB0FC2"/>
    <w:rsid w:val="00EE597E"/>
    <w:rsid w:val="00F01B4D"/>
    <w:rsid w:val="00F235D4"/>
    <w:rsid w:val="00F34D49"/>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70B1A03A-80AF-F44F-A356-06857842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styleId="UnresolvedMention">
    <w:name w:val="Unresolved Mention"/>
    <w:basedOn w:val="DefaultParagraphFont"/>
    <w:uiPriority w:val="99"/>
    <w:semiHidden/>
    <w:unhideWhenUsed/>
    <w:rsid w:val="00B5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manual-hand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7C90-1681-4C42-BF18-C018FCD1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Cathy Marziano</cp:lastModifiedBy>
  <cp:revision>2</cp:revision>
  <cp:lastPrinted>2020-01-15T00:19:00Z</cp:lastPrinted>
  <dcterms:created xsi:type="dcterms:W3CDTF">2020-01-15T00:20:00Z</dcterms:created>
  <dcterms:modified xsi:type="dcterms:W3CDTF">2020-01-15T00:20:00Z</dcterms:modified>
</cp:coreProperties>
</file>